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E6F6" w14:textId="77777777" w:rsidR="00DD4314" w:rsidRDefault="00DD4314" w:rsidP="003B3402">
      <w:pPr>
        <w:rPr>
          <w:rFonts w:ascii="Verdana" w:hAnsi="Verdana"/>
          <w:b/>
          <w:bCs/>
          <w:color w:val="005E66"/>
          <w:sz w:val="20"/>
          <w:szCs w:val="20"/>
        </w:rPr>
      </w:pPr>
    </w:p>
    <w:p w14:paraId="7E3C7169" w14:textId="77777777" w:rsidR="00DD4314" w:rsidRDefault="00DD4314">
      <w:pPr>
        <w:rPr>
          <w:rFonts w:ascii="Verdana" w:hAnsi="Verdana"/>
          <w:b/>
          <w:bCs/>
          <w:color w:val="005E66"/>
          <w:sz w:val="20"/>
          <w:szCs w:val="20"/>
        </w:rPr>
      </w:pPr>
    </w:p>
    <w:p w14:paraId="22510C0A" w14:textId="59C059DE" w:rsidR="00932558" w:rsidRDefault="00932558"/>
    <w:p w14:paraId="499D48F1" w14:textId="7BD730CD" w:rsidR="00932558" w:rsidRPr="00A942E9" w:rsidRDefault="00932558" w:rsidP="00932558">
      <w:pPr>
        <w:jc w:val="center"/>
        <w:rPr>
          <w:rFonts w:ascii="Verdana" w:hAnsi="Verdana"/>
          <w:b/>
          <w:bCs/>
          <w:color w:val="005E66"/>
          <w:sz w:val="28"/>
          <w:szCs w:val="28"/>
        </w:rPr>
      </w:pPr>
      <w:r w:rsidRPr="00A942E9">
        <w:rPr>
          <w:rFonts w:ascii="Verdana" w:hAnsi="Verdana"/>
          <w:b/>
          <w:bCs/>
          <w:color w:val="005E66"/>
          <w:sz w:val="28"/>
          <w:szCs w:val="28"/>
        </w:rPr>
        <w:t>Section 4: Standards for Approval of Educational Providers and Health Care Providers</w:t>
      </w:r>
    </w:p>
    <w:p w14:paraId="2D3DA64A" w14:textId="7D349EE1" w:rsidR="00932558" w:rsidRDefault="00344917" w:rsidP="00932558">
      <w:pPr>
        <w:jc w:val="center"/>
        <w:rPr>
          <w:rFonts w:ascii="Verdana" w:hAnsi="Verdana"/>
          <w:b/>
          <w:bCs/>
          <w:color w:val="005E66"/>
          <w:sz w:val="28"/>
          <w:szCs w:val="28"/>
        </w:rPr>
      </w:pPr>
      <w:r w:rsidRPr="00344917">
        <w:rPr>
          <w:rFonts w:ascii="Verdana" w:hAnsi="Verdana"/>
          <w:b/>
          <w:bCs/>
          <w:color w:val="005E66"/>
          <w:sz w:val="28"/>
          <w:szCs w:val="28"/>
        </w:rPr>
        <w:t>(Major Award) Post - Registration Nursing and Midwifery Education Programmes</w:t>
      </w:r>
    </w:p>
    <w:p w14:paraId="66C029C7" w14:textId="77777777" w:rsidR="00344917" w:rsidRPr="00A942E9" w:rsidRDefault="00344917" w:rsidP="00932558">
      <w:pPr>
        <w:jc w:val="center"/>
        <w:rPr>
          <w:rFonts w:ascii="Verdana" w:hAnsi="Verdana"/>
          <w:color w:val="005E66"/>
          <w:sz w:val="32"/>
          <w:szCs w:val="32"/>
        </w:rPr>
      </w:pPr>
    </w:p>
    <w:p w14:paraId="5F961D3C" w14:textId="3E9F13D1" w:rsidR="00932558" w:rsidRPr="00A942E9" w:rsidRDefault="00344917" w:rsidP="00932558">
      <w:pPr>
        <w:jc w:val="center"/>
        <w:rPr>
          <w:rFonts w:ascii="Verdana" w:hAnsi="Verdana"/>
          <w:b/>
          <w:bCs/>
          <w:color w:val="005E66"/>
          <w:sz w:val="28"/>
          <w:szCs w:val="28"/>
          <w:u w:val="single"/>
        </w:rPr>
      </w:pPr>
      <w:r>
        <w:rPr>
          <w:rFonts w:ascii="Verdana" w:hAnsi="Verdana"/>
          <w:b/>
          <w:bCs/>
          <w:color w:val="005E66"/>
          <w:sz w:val="28"/>
          <w:szCs w:val="28"/>
          <w:u w:val="single"/>
        </w:rPr>
        <w:t xml:space="preserve">Programme </w:t>
      </w:r>
      <w:r w:rsidR="00932558" w:rsidRPr="00A942E9">
        <w:rPr>
          <w:rFonts w:ascii="Verdana" w:hAnsi="Verdana"/>
          <w:b/>
          <w:bCs/>
          <w:color w:val="005E66"/>
          <w:sz w:val="28"/>
          <w:szCs w:val="28"/>
          <w:u w:val="single"/>
        </w:rPr>
        <w:t>Self-Assessment Audit Report</w:t>
      </w:r>
    </w:p>
    <w:p w14:paraId="7163A756" w14:textId="6F46F454" w:rsidR="0033452F" w:rsidRDefault="0033452F"/>
    <w:p w14:paraId="0212FA27" w14:textId="77C81CBA" w:rsidR="000D7C83" w:rsidRDefault="00256CA3">
      <w:pPr>
        <w:rPr>
          <w:rFonts w:ascii="Verdana" w:hAnsi="Verdana"/>
          <w:color w:val="005E66"/>
          <w:sz w:val="24"/>
          <w:szCs w:val="24"/>
        </w:rPr>
      </w:pPr>
      <w:r>
        <w:rPr>
          <w:noProof/>
        </w:rPr>
        <mc:AlternateContent>
          <mc:Choice Requires="wps">
            <w:drawing>
              <wp:anchor distT="45720" distB="45720" distL="114300" distR="114300" simplePos="0" relativeHeight="251659264" behindDoc="0" locked="1" layoutInCell="1" allowOverlap="1" wp14:anchorId="4B2C9F1C" wp14:editId="7EDEBBE3">
                <wp:simplePos x="0" y="0"/>
                <wp:positionH relativeFrom="column">
                  <wp:posOffset>57150</wp:posOffset>
                </wp:positionH>
                <wp:positionV relativeFrom="paragraph">
                  <wp:posOffset>50800</wp:posOffset>
                </wp:positionV>
                <wp:extent cx="3877200" cy="1580400"/>
                <wp:effectExtent l="0" t="0" r="28575" b="20320"/>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77200" cy="1580400"/>
                        </a:xfrm>
                        <a:prstGeom prst="rect">
                          <a:avLst/>
                        </a:prstGeom>
                        <a:solidFill>
                          <a:srgbClr val="FFFFFF"/>
                        </a:solidFill>
                        <a:ln w="9525">
                          <a:solidFill>
                            <a:srgbClr val="005E66"/>
                          </a:solidFill>
                          <a:miter lim="800000"/>
                          <a:headEnd/>
                          <a:tailEnd/>
                        </a:ln>
                      </wps:spPr>
                      <wps:txbx>
                        <w:txbxContent>
                          <w:p w14:paraId="6C91A93F" w14:textId="77777777" w:rsidR="00344917" w:rsidRPr="00344917" w:rsidRDefault="00344917" w:rsidP="00344917">
                            <w:pPr>
                              <w:spacing w:after="0" w:line="276" w:lineRule="auto"/>
                              <w:rPr>
                                <w:rFonts w:ascii="Verdana" w:hAnsi="Verdana"/>
                                <w:b/>
                                <w:color w:val="404040" w:themeColor="text1" w:themeTint="BF"/>
                                <w:sz w:val="20"/>
                                <w:szCs w:val="20"/>
                              </w:rPr>
                            </w:pPr>
                            <w:r w:rsidRPr="00344917">
                              <w:rPr>
                                <w:rFonts w:ascii="Verdana" w:hAnsi="Verdana"/>
                                <w:b/>
                                <w:color w:val="404040" w:themeColor="text1" w:themeTint="BF"/>
                                <w:sz w:val="20"/>
                                <w:szCs w:val="20"/>
                              </w:rPr>
                              <w:t>Use this form if you are submitting OR resubmitting application for:</w:t>
                            </w:r>
                          </w:p>
                          <w:p w14:paraId="2B16D651" w14:textId="3E33600B" w:rsidR="00344917" w:rsidRDefault="00344917" w:rsidP="00E829D5">
                            <w:pPr>
                              <w:pStyle w:val="ListParagraph"/>
                              <w:numPr>
                                <w:ilvl w:val="0"/>
                                <w:numId w:val="6"/>
                              </w:numPr>
                              <w:spacing w:after="120" w:line="276" w:lineRule="auto"/>
                              <w:ind w:left="714" w:hanging="357"/>
                              <w:contextualSpacing w:val="0"/>
                              <w:rPr>
                                <w:rFonts w:ascii="Verdana" w:hAnsi="Verdana"/>
                                <w:bCs/>
                                <w:color w:val="404040" w:themeColor="text1" w:themeTint="BF"/>
                                <w:sz w:val="20"/>
                                <w:szCs w:val="20"/>
                              </w:rPr>
                            </w:pPr>
                            <w:r w:rsidRPr="00344917">
                              <w:rPr>
                                <w:rFonts w:ascii="Verdana" w:hAnsi="Verdana"/>
                                <w:bCs/>
                                <w:color w:val="404040" w:themeColor="text1" w:themeTint="BF"/>
                                <w:sz w:val="20"/>
                                <w:szCs w:val="20"/>
                              </w:rPr>
                              <w:t xml:space="preserve">Full Time/ Part Time Post Registration Programmes – </w:t>
                            </w:r>
                            <w:proofErr w:type="gramStart"/>
                            <w:r w:rsidRPr="00344917">
                              <w:rPr>
                                <w:rFonts w:ascii="Verdana" w:hAnsi="Verdana"/>
                                <w:bCs/>
                                <w:color w:val="404040" w:themeColor="text1" w:themeTint="BF"/>
                                <w:sz w:val="20"/>
                                <w:szCs w:val="20"/>
                              </w:rPr>
                              <w:t>e.g.</w:t>
                            </w:r>
                            <w:proofErr w:type="gramEnd"/>
                            <w:r w:rsidRPr="00344917">
                              <w:rPr>
                                <w:rFonts w:ascii="Verdana" w:hAnsi="Verdana"/>
                                <w:bCs/>
                                <w:color w:val="404040" w:themeColor="text1" w:themeTint="BF"/>
                                <w:sz w:val="20"/>
                                <w:szCs w:val="20"/>
                              </w:rPr>
                              <w:t xml:space="preserve"> Post Graduate Certificate, Higher Diploma, Graduate Diploma and Master of Science.</w:t>
                            </w:r>
                          </w:p>
                          <w:p w14:paraId="7FD39D58" w14:textId="77777777" w:rsidR="00344917" w:rsidRPr="00E829D5" w:rsidRDefault="00344917" w:rsidP="00344917">
                            <w:pPr>
                              <w:spacing w:after="0" w:line="276" w:lineRule="auto"/>
                              <w:rPr>
                                <w:rFonts w:ascii="Verdana" w:hAnsi="Verdana"/>
                                <w:bCs/>
                                <w:color w:val="404040" w:themeColor="text1" w:themeTint="BF"/>
                                <w:sz w:val="20"/>
                                <w:szCs w:val="20"/>
                              </w:rPr>
                            </w:pPr>
                            <w:r w:rsidRPr="00344917">
                              <w:rPr>
                                <w:rFonts w:ascii="Verdana" w:hAnsi="Verdana"/>
                                <w:b/>
                                <w:color w:val="404040" w:themeColor="text1" w:themeTint="BF"/>
                                <w:sz w:val="20"/>
                                <w:szCs w:val="20"/>
                              </w:rPr>
                              <w:t xml:space="preserve">Note: </w:t>
                            </w:r>
                            <w:r w:rsidRPr="00E829D5">
                              <w:rPr>
                                <w:rFonts w:ascii="Verdana" w:hAnsi="Verdana"/>
                                <w:bCs/>
                                <w:color w:val="404040" w:themeColor="text1" w:themeTint="BF"/>
                                <w:sz w:val="20"/>
                                <w:szCs w:val="20"/>
                              </w:rPr>
                              <w:t>NMBI does not approve programmes that are NFQ level 7 and below.</w:t>
                            </w:r>
                          </w:p>
                          <w:p w14:paraId="67CAEEA7" w14:textId="63CA8D0A" w:rsidR="000D7C83" w:rsidRPr="00E829D5" w:rsidRDefault="000D7C83" w:rsidP="0011426F">
                            <w:pPr>
                              <w:spacing w:after="0" w:line="276" w:lineRule="auto"/>
                              <w:rPr>
                                <w:rFonts w:ascii="Verdana" w:hAnsi="Verdana"/>
                                <w:bCs/>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C9F1C" id="_x0000_t202" coordsize="21600,21600" o:spt="202" path="m,l,21600r21600,l21600,xe">
                <v:stroke joinstyle="miter"/>
                <v:path gradientshapeok="t" o:connecttype="rect"/>
              </v:shapetype>
              <v:shape id="Text Box 2" o:spid="_x0000_s1026" type="#_x0000_t202" style="position:absolute;margin-left:4.5pt;margin-top:4pt;width:305.3pt;height:1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" strokecolor="#005e66">
                <o:lock v:ext="edit" aspectratio="t"/>
                <v:textbox>
                  <w:txbxContent>
                    <w:p w14:paraId="6C91A93F" w14:textId="77777777" w:rsidR="00344917" w:rsidRPr="00344917" w:rsidRDefault="00344917" w:rsidP="00344917">
                      <w:pPr>
                        <w:spacing w:after="0" w:line="276" w:lineRule="auto"/>
                        <w:rPr>
                          <w:rFonts w:ascii="Verdana" w:hAnsi="Verdana"/>
                          <w:b/>
                          <w:color w:val="404040" w:themeColor="text1" w:themeTint="BF"/>
                          <w:sz w:val="20"/>
                          <w:szCs w:val="20"/>
                        </w:rPr>
                      </w:pPr>
                      <w:r w:rsidRPr="00344917">
                        <w:rPr>
                          <w:rFonts w:ascii="Verdana" w:hAnsi="Verdana"/>
                          <w:b/>
                          <w:color w:val="404040" w:themeColor="text1" w:themeTint="BF"/>
                          <w:sz w:val="20"/>
                          <w:szCs w:val="20"/>
                        </w:rPr>
                        <w:t>Use this form if you are submitting OR resubmitting application for:</w:t>
                      </w:r>
                    </w:p>
                    <w:p w14:paraId="2B16D651" w14:textId="3E33600B" w:rsidR="00344917" w:rsidRDefault="00344917" w:rsidP="00E829D5">
                      <w:pPr>
                        <w:pStyle w:val="ListParagraph"/>
                        <w:numPr>
                          <w:ilvl w:val="0"/>
                          <w:numId w:val="6"/>
                        </w:numPr>
                        <w:spacing w:after="120" w:line="276" w:lineRule="auto"/>
                        <w:ind w:left="714" w:hanging="357"/>
                        <w:contextualSpacing w:val="0"/>
                        <w:rPr>
                          <w:rFonts w:ascii="Verdana" w:hAnsi="Verdana"/>
                          <w:bCs/>
                          <w:color w:val="404040" w:themeColor="text1" w:themeTint="BF"/>
                          <w:sz w:val="20"/>
                          <w:szCs w:val="20"/>
                        </w:rPr>
                      </w:pPr>
                      <w:r w:rsidRPr="00344917">
                        <w:rPr>
                          <w:rFonts w:ascii="Verdana" w:hAnsi="Verdana"/>
                          <w:bCs/>
                          <w:color w:val="404040" w:themeColor="text1" w:themeTint="BF"/>
                          <w:sz w:val="20"/>
                          <w:szCs w:val="20"/>
                        </w:rPr>
                        <w:t>Full Time/ Part Time Post Registration Programmes – e.g. Post Graduate Certificate, Higher Diploma, Graduate Diploma and Master of Science.</w:t>
                      </w:r>
                    </w:p>
                    <w:p w14:paraId="7FD39D58" w14:textId="77777777" w:rsidR="00344917" w:rsidRPr="00E829D5" w:rsidRDefault="00344917" w:rsidP="00344917">
                      <w:pPr>
                        <w:spacing w:after="0" w:line="276" w:lineRule="auto"/>
                        <w:rPr>
                          <w:rFonts w:ascii="Verdana" w:hAnsi="Verdana"/>
                          <w:bCs/>
                          <w:color w:val="404040" w:themeColor="text1" w:themeTint="BF"/>
                          <w:sz w:val="20"/>
                          <w:szCs w:val="20"/>
                        </w:rPr>
                      </w:pPr>
                      <w:r w:rsidRPr="00344917">
                        <w:rPr>
                          <w:rFonts w:ascii="Verdana" w:hAnsi="Verdana"/>
                          <w:b/>
                          <w:color w:val="404040" w:themeColor="text1" w:themeTint="BF"/>
                          <w:sz w:val="20"/>
                          <w:szCs w:val="20"/>
                        </w:rPr>
                        <w:t xml:space="preserve">Note: </w:t>
                      </w:r>
                      <w:r w:rsidRPr="00E829D5">
                        <w:rPr>
                          <w:rFonts w:ascii="Verdana" w:hAnsi="Verdana"/>
                          <w:bCs/>
                          <w:color w:val="404040" w:themeColor="text1" w:themeTint="BF"/>
                          <w:sz w:val="20"/>
                          <w:szCs w:val="20"/>
                        </w:rPr>
                        <w:t>NMBI does not approve programmes that are NFQ level 7 and below.</w:t>
                      </w:r>
                    </w:p>
                    <w:p w14:paraId="67CAEEA7" w14:textId="63CA8D0A" w:rsidR="000D7C83" w:rsidRPr="00E829D5" w:rsidRDefault="000D7C83" w:rsidP="0011426F">
                      <w:pPr>
                        <w:spacing w:after="0" w:line="276" w:lineRule="auto"/>
                        <w:rPr>
                          <w:rFonts w:ascii="Verdana" w:hAnsi="Verdana"/>
                          <w:bCs/>
                          <w:color w:val="404040" w:themeColor="text1" w:themeTint="BF"/>
                          <w:sz w:val="20"/>
                          <w:szCs w:val="20"/>
                        </w:rPr>
                      </w:pPr>
                    </w:p>
                  </w:txbxContent>
                </v:textbox>
                <w10:wrap type="square"/>
                <w10:anchorlock/>
              </v:shape>
            </w:pict>
          </mc:Fallback>
        </mc:AlternateContent>
      </w:r>
      <w:r w:rsidR="00366415">
        <w:tab/>
      </w:r>
      <w:r w:rsidR="00366415">
        <w:tab/>
      </w:r>
      <w:r w:rsidR="000D7C83" w:rsidRPr="000D7C83">
        <w:rPr>
          <w:rFonts w:ascii="Verdana" w:hAnsi="Verdana"/>
          <w:color w:val="005E66"/>
          <w:sz w:val="24"/>
          <w:szCs w:val="24"/>
        </w:rPr>
        <w:t>Name of Education Provider</w:t>
      </w:r>
      <w:r w:rsidR="000D7C83">
        <w:rPr>
          <w:rFonts w:ascii="Verdana" w:hAnsi="Verdana"/>
          <w:color w:val="005E66"/>
          <w:sz w:val="24"/>
          <w:szCs w:val="24"/>
        </w:rPr>
        <w:t>:</w:t>
      </w:r>
    </w:p>
    <w:p w14:paraId="37785109" w14:textId="5DCC554C" w:rsidR="000D7C83" w:rsidRDefault="00EE30D6">
      <w:pPr>
        <w:rPr>
          <w:rFonts w:ascii="Verdana" w:hAnsi="Verdana"/>
          <w:color w:val="DEE3E2"/>
          <w:sz w:val="20"/>
          <w:szCs w:val="20"/>
          <w14:textOutline w14:w="19050" w14:cap="rnd" w14:cmpd="sng" w14:algn="ctr">
            <w14:solidFill>
              <w14:srgbClr w14:val="005E66"/>
            </w14:solidFill>
            <w14:prstDash w14:val="solid"/>
            <w14:bevel/>
          </w14:textOutline>
        </w:rPr>
      </w:pPr>
      <w:r w:rsidRPr="00366415">
        <w:rPr>
          <w:rFonts w:ascii="Verdana" w:hAnsi="Verdana"/>
          <w:noProof/>
          <w:color w:val="DEE3E2"/>
          <w:sz w:val="20"/>
          <w:szCs w:val="20"/>
          <w14:textOutline w14:w="19050" w14:cap="rnd" w14:cmpd="sng" w14:algn="ctr">
            <w14:solidFill>
              <w14:srgbClr w14:val="005E66"/>
            </w14:solidFill>
            <w14:prstDash w14:val="solid"/>
            <w14:bevel/>
          </w14:textOutline>
        </w:rPr>
        <mc:AlternateContent>
          <mc:Choice Requires="wps">
            <w:drawing>
              <wp:anchor distT="45720" distB="45720" distL="114300" distR="114300" simplePos="0" relativeHeight="251661312" behindDoc="0" locked="1" layoutInCell="1" allowOverlap="1" wp14:anchorId="5EADBB7F" wp14:editId="30F3BAC9">
                <wp:simplePos x="0" y="0"/>
                <wp:positionH relativeFrom="column">
                  <wp:posOffset>4556760</wp:posOffset>
                </wp:positionH>
                <wp:positionV relativeFrom="paragraph">
                  <wp:posOffset>28575</wp:posOffset>
                </wp:positionV>
                <wp:extent cx="4154400" cy="1285200"/>
                <wp:effectExtent l="0" t="0" r="17780" b="10795"/>
                <wp:wrapSquare wrapText="bothSides"/>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154400" cy="1285200"/>
                        </a:xfrm>
                        <a:prstGeom prst="rect">
                          <a:avLst/>
                        </a:prstGeom>
                        <a:solidFill>
                          <a:srgbClr val="FFFFFF"/>
                        </a:solidFill>
                        <a:ln w="9525">
                          <a:solidFill>
                            <a:srgbClr val="005E66"/>
                          </a:solidFill>
                          <a:miter lim="800000"/>
                          <a:headEnd/>
                          <a:tailEnd/>
                        </a:ln>
                      </wps:spPr>
                      <wps:txbx>
                        <w:txbxContent>
                          <w:p w14:paraId="2ACB4BE1" w14:textId="2D191616" w:rsidR="00366415" w:rsidRPr="00366415" w:rsidRDefault="00366415">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BB7F" id="_x0000_s1027" type="#_x0000_t202" style="position:absolute;margin-left:358.8pt;margin-top:2.25pt;width:327.1pt;height:10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" strokecolor="#005e66">
                <o:lock v:ext="edit" aspectratio="t"/>
                <v:textbox>
                  <w:txbxContent>
                    <w:p w14:paraId="2ACB4BE1" w14:textId="2D191616" w:rsidR="00366415" w:rsidRPr="00366415" w:rsidRDefault="00366415">
                      <w:pPr>
                        <w:rPr>
                          <w:rFonts w:ascii="Verdana" w:hAnsi="Verdana"/>
                          <w:sz w:val="20"/>
                          <w:szCs w:val="20"/>
                        </w:rPr>
                      </w:pPr>
                    </w:p>
                  </w:txbxContent>
                </v:textbox>
                <w10:wrap type="square"/>
                <w10:anchorlock/>
              </v:shape>
            </w:pict>
          </mc:Fallback>
        </mc:AlternateContent>
      </w:r>
      <w:r w:rsidR="000D7C83">
        <w:rPr>
          <w:rFonts w:ascii="Verdana" w:hAnsi="Verdana"/>
          <w:color w:val="005E66"/>
          <w:sz w:val="24"/>
          <w:szCs w:val="24"/>
        </w:rPr>
        <w:tab/>
      </w:r>
      <w:r w:rsidR="000D7C83">
        <w:rPr>
          <w:rFonts w:ascii="Verdana" w:hAnsi="Verdana"/>
          <w:color w:val="005E66"/>
          <w:sz w:val="24"/>
          <w:szCs w:val="24"/>
        </w:rPr>
        <w:tab/>
      </w:r>
      <w:r w:rsidR="000D7C83">
        <w:rPr>
          <w:rFonts w:ascii="Verdana" w:hAnsi="Verdana"/>
          <w:color w:val="005E66"/>
          <w:sz w:val="24"/>
          <w:szCs w:val="24"/>
        </w:rPr>
        <w:tab/>
      </w:r>
    </w:p>
    <w:p w14:paraId="76A95865" w14:textId="77777777" w:rsidR="00EE30D6" w:rsidRDefault="00366415" w:rsidP="00EE30D6">
      <w:pPr>
        <w:rPr>
          <w:rFonts w:ascii="Verdana" w:hAnsi="Verdana"/>
          <w:color w:val="DEE3E2"/>
          <w:sz w:val="20"/>
          <w:szCs w:val="20"/>
          <w14:textOutline w14:w="19050" w14:cap="rnd" w14:cmpd="sng" w14:algn="ctr">
            <w14:solidFill>
              <w14:srgbClr w14:val="005E66"/>
            </w14:solidFill>
            <w14:prstDash w14:val="solid"/>
            <w14:bevel/>
          </w14:textOutline>
        </w:rPr>
      </w:pPr>
      <w:r>
        <w:rPr>
          <w:rFonts w:ascii="Verdana" w:hAnsi="Verdana"/>
          <w:color w:val="DEE3E2"/>
          <w:sz w:val="20"/>
          <w:szCs w:val="20"/>
          <w14:textOutline w14:w="19050" w14:cap="rnd" w14:cmpd="sng" w14:algn="ctr">
            <w14:solidFill>
              <w14:srgbClr w14:val="005E66"/>
            </w14:solidFill>
            <w14:prstDash w14:val="solid"/>
            <w14:bevel/>
          </w14:textOutline>
        </w:rPr>
        <w:tab/>
      </w:r>
    </w:p>
    <w:p w14:paraId="78732B2E" w14:textId="77777777" w:rsidR="00EE30D6" w:rsidRDefault="00EE30D6" w:rsidP="00EE30D6">
      <w:pPr>
        <w:rPr>
          <w:rFonts w:ascii="Verdana" w:hAnsi="Verdana"/>
          <w:color w:val="DEE3E2"/>
          <w:sz w:val="20"/>
          <w:szCs w:val="20"/>
          <w14:textOutline w14:w="19050" w14:cap="rnd" w14:cmpd="sng" w14:algn="ctr">
            <w14:solidFill>
              <w14:srgbClr w14:val="005E66"/>
            </w14:solidFill>
            <w14:prstDash w14:val="solid"/>
            <w14:bevel/>
          </w14:textOutline>
        </w:rPr>
      </w:pPr>
    </w:p>
    <w:p w14:paraId="1165313E" w14:textId="77777777" w:rsidR="00EE30D6" w:rsidRDefault="00EE30D6" w:rsidP="00EE30D6">
      <w:pPr>
        <w:rPr>
          <w:rFonts w:ascii="Verdana" w:hAnsi="Verdana"/>
          <w:color w:val="DEE3E2"/>
          <w:sz w:val="20"/>
          <w:szCs w:val="20"/>
          <w14:textOutline w14:w="19050" w14:cap="rnd" w14:cmpd="sng" w14:algn="ctr">
            <w14:solidFill>
              <w14:srgbClr w14:val="005E66"/>
            </w14:solidFill>
            <w14:prstDash w14:val="solid"/>
            <w14:bevel/>
          </w14:textOutline>
        </w:rPr>
      </w:pPr>
    </w:p>
    <w:p w14:paraId="21339E20" w14:textId="77777777" w:rsidR="00EE30D6" w:rsidRDefault="00EE30D6" w:rsidP="00EE30D6">
      <w:pPr>
        <w:rPr>
          <w:rFonts w:ascii="Verdana" w:hAnsi="Verdana"/>
          <w:color w:val="DEE3E2"/>
          <w:sz w:val="20"/>
          <w:szCs w:val="20"/>
          <w14:textOutline w14:w="19050" w14:cap="rnd" w14:cmpd="sng" w14:algn="ctr">
            <w14:solidFill>
              <w14:srgbClr w14:val="005E66"/>
            </w14:solidFill>
            <w14:prstDash w14:val="solid"/>
            <w14:bevel/>
          </w14:textOutline>
        </w:rPr>
      </w:pPr>
    </w:p>
    <w:p w14:paraId="19645D42" w14:textId="77777777" w:rsidR="00EE30D6" w:rsidRDefault="00EE30D6" w:rsidP="00EE30D6">
      <w:pPr>
        <w:jc w:val="center"/>
        <w:rPr>
          <w:rFonts w:ascii="Verdana" w:hAnsi="Verdana"/>
          <w:color w:val="DEE3E2"/>
          <w:sz w:val="20"/>
          <w:szCs w:val="20"/>
          <w14:textOutline w14:w="19050" w14:cap="rnd" w14:cmpd="sng" w14:algn="ctr">
            <w14:solidFill>
              <w14:srgbClr w14:val="005E66"/>
            </w14:solidFill>
            <w14:prstDash w14:val="solid"/>
            <w14:bevel/>
          </w14:textOutline>
        </w:rPr>
      </w:pPr>
    </w:p>
    <w:p w14:paraId="237A01C1" w14:textId="77777777" w:rsidR="00164ED5" w:rsidRPr="0011426F" w:rsidRDefault="00164ED5" w:rsidP="00164ED5">
      <w:pPr>
        <w:spacing w:before="360" w:after="0"/>
        <w:ind w:left="1418" w:right="1767"/>
        <w:jc w:val="center"/>
        <w:rPr>
          <w:rFonts w:ascii="Verdana" w:hAnsi="Verdana"/>
          <w:b/>
          <w:bCs/>
          <w:color w:val="005E66"/>
        </w:rPr>
      </w:pPr>
      <w:r w:rsidRPr="0011426F">
        <w:rPr>
          <w:rFonts w:ascii="Verdana" w:hAnsi="Verdana"/>
          <w:b/>
          <w:bCs/>
          <w:color w:val="005E66"/>
        </w:rPr>
        <w:t>Please submit document in Word format only</w:t>
      </w:r>
      <w:r>
        <w:rPr>
          <w:rFonts w:ascii="Verdana" w:hAnsi="Verdana"/>
          <w:b/>
          <w:bCs/>
          <w:color w:val="005E66"/>
        </w:rPr>
        <w:t xml:space="preserve"> as failure to do so may result in a delay in submission to the Education, Training and Standards Committee</w:t>
      </w:r>
    </w:p>
    <w:p w14:paraId="3C0AA62A" w14:textId="19435322" w:rsidR="00DD4314" w:rsidRDefault="00DD4314" w:rsidP="00A902B1">
      <w:pPr>
        <w:spacing w:after="480"/>
        <w:ind w:right="68"/>
        <w:jc w:val="both"/>
        <w:rPr>
          <w:rStyle w:val="Heading2Char"/>
          <w:rFonts w:ascii="Verdana" w:hAnsi="Verdana"/>
          <w:color w:val="262626" w:themeColor="text1" w:themeTint="D9"/>
          <w:sz w:val="20"/>
          <w:szCs w:val="20"/>
        </w:rPr>
      </w:pPr>
    </w:p>
    <w:p w14:paraId="0D3BB16E" w14:textId="3E8925D8" w:rsidR="00E829D5" w:rsidRPr="00E829D5" w:rsidRDefault="00E829D5" w:rsidP="00E829D5">
      <w:pPr>
        <w:rPr>
          <w:rFonts w:ascii="Verdana" w:hAnsi="Verdana"/>
          <w:color w:val="005E66"/>
          <w:sz w:val="20"/>
          <w:szCs w:val="20"/>
        </w:rPr>
      </w:pPr>
      <w:bookmarkStart w:id="0" w:name="_Hlk94125308"/>
      <w:r w:rsidRPr="00E829D5">
        <w:rPr>
          <w:rFonts w:ascii="Verdana" w:hAnsi="Verdana"/>
          <w:color w:val="005E66"/>
          <w:sz w:val="20"/>
          <w:szCs w:val="20"/>
        </w:rPr>
        <w:t xml:space="preserve">Revised: 16 January 2018 updated </w:t>
      </w:r>
      <w:r w:rsidR="000B5D4C">
        <w:rPr>
          <w:rFonts w:ascii="Verdana" w:hAnsi="Verdana"/>
          <w:color w:val="005E66"/>
          <w:sz w:val="20"/>
          <w:szCs w:val="20"/>
        </w:rPr>
        <w:t>May</w:t>
      </w:r>
      <w:r w:rsidR="00164ED5">
        <w:rPr>
          <w:rFonts w:ascii="Verdana" w:hAnsi="Verdana"/>
          <w:color w:val="005E66"/>
          <w:sz w:val="20"/>
          <w:szCs w:val="20"/>
        </w:rPr>
        <w:t xml:space="preserve"> 2022</w:t>
      </w:r>
    </w:p>
    <w:bookmarkEnd w:id="0"/>
    <w:p w14:paraId="791D61A2" w14:textId="77777777" w:rsidR="003B3402" w:rsidRDefault="003B3402" w:rsidP="00A902B1">
      <w:pPr>
        <w:spacing w:after="480"/>
        <w:ind w:right="68"/>
        <w:jc w:val="both"/>
        <w:rPr>
          <w:rStyle w:val="Heading2Char"/>
          <w:rFonts w:ascii="Verdana" w:hAnsi="Verdana"/>
          <w:color w:val="262626" w:themeColor="text1" w:themeTint="D9"/>
          <w:sz w:val="20"/>
          <w:szCs w:val="20"/>
        </w:rPr>
      </w:pPr>
    </w:p>
    <w:p w14:paraId="09A3E2DD" w14:textId="7737852D" w:rsidR="00A902B1" w:rsidRPr="00EE30D6" w:rsidRDefault="00A902B1" w:rsidP="003B3402">
      <w:pPr>
        <w:spacing w:before="720" w:after="360"/>
        <w:ind w:right="68"/>
        <w:jc w:val="both"/>
        <w:rPr>
          <w:rStyle w:val="Heading2Char"/>
          <w:rFonts w:ascii="Verdana" w:hAnsi="Verdana"/>
          <w:color w:val="005E66"/>
          <w:sz w:val="20"/>
          <w:szCs w:val="20"/>
        </w:rPr>
      </w:pPr>
      <w:r w:rsidRPr="00EE30D6">
        <w:rPr>
          <w:rStyle w:val="Heading2Char"/>
          <w:rFonts w:ascii="Verdana" w:hAnsi="Verdana"/>
          <w:color w:val="005E66"/>
          <w:sz w:val="20"/>
          <w:szCs w:val="20"/>
        </w:rPr>
        <w:t>QQI Named Award Types</w:t>
      </w:r>
    </w:p>
    <w:p w14:paraId="7D417BF9" w14:textId="0853EB3B" w:rsidR="00E829D5" w:rsidRPr="00E829D5" w:rsidRDefault="00E829D5" w:rsidP="007C703C">
      <w:pPr>
        <w:pStyle w:val="ListParagraph"/>
        <w:numPr>
          <w:ilvl w:val="0"/>
          <w:numId w:val="9"/>
        </w:numPr>
        <w:spacing w:after="240" w:line="276" w:lineRule="auto"/>
        <w:ind w:left="360" w:right="68" w:hanging="360"/>
        <w:rPr>
          <w:rStyle w:val="Heading2Char"/>
          <w:rFonts w:ascii="Verdana" w:hAnsi="Verdana"/>
          <w:b w:val="0"/>
          <w:bCs w:val="0"/>
          <w:color w:val="404040" w:themeColor="text1" w:themeTint="BF"/>
          <w:sz w:val="20"/>
          <w:szCs w:val="20"/>
        </w:rPr>
      </w:pPr>
      <w:r w:rsidRPr="00E829D5">
        <w:rPr>
          <w:rStyle w:val="Heading2Char"/>
          <w:rFonts w:ascii="Verdana" w:hAnsi="Verdana"/>
          <w:b w:val="0"/>
          <w:bCs w:val="0"/>
          <w:color w:val="404040" w:themeColor="text1" w:themeTint="BF"/>
          <w:sz w:val="20"/>
          <w:szCs w:val="20"/>
        </w:rPr>
        <w:t xml:space="preserve">Major Awards </w:t>
      </w:r>
      <w:r>
        <w:rPr>
          <w:rStyle w:val="Heading2Char"/>
          <w:rFonts w:ascii="Verdana" w:hAnsi="Verdana"/>
          <w:b w:val="0"/>
          <w:bCs w:val="0"/>
          <w:color w:val="404040" w:themeColor="text1" w:themeTint="BF"/>
          <w:sz w:val="20"/>
          <w:szCs w:val="20"/>
        </w:rPr>
        <w:t>–</w:t>
      </w:r>
      <w:r w:rsidRPr="00E829D5">
        <w:rPr>
          <w:rStyle w:val="Heading2Char"/>
          <w:rFonts w:ascii="Verdana" w:hAnsi="Verdana"/>
          <w:b w:val="0"/>
          <w:bCs w:val="0"/>
          <w:color w:val="404040" w:themeColor="text1" w:themeTint="BF"/>
          <w:sz w:val="20"/>
          <w:szCs w:val="20"/>
        </w:rPr>
        <w:t xml:space="preserve"> This category includes a broad range of specialist or advanced programmes of study, of which some may lead to Registration with NMBI (</w:t>
      </w:r>
      <w:proofErr w:type="gramStart"/>
      <w:r w:rsidRPr="00E829D5">
        <w:rPr>
          <w:rStyle w:val="Heading2Char"/>
          <w:rFonts w:ascii="Verdana" w:hAnsi="Verdana"/>
          <w:b w:val="0"/>
          <w:bCs w:val="0"/>
          <w:color w:val="404040" w:themeColor="text1" w:themeTint="BF"/>
          <w:sz w:val="20"/>
          <w:szCs w:val="20"/>
        </w:rPr>
        <w:t>e.g.</w:t>
      </w:r>
      <w:proofErr w:type="gramEnd"/>
      <w:r>
        <w:rPr>
          <w:rStyle w:val="Heading2Char"/>
          <w:rFonts w:ascii="Verdana" w:hAnsi="Verdana"/>
          <w:b w:val="0"/>
          <w:bCs w:val="0"/>
          <w:color w:val="404040" w:themeColor="text1" w:themeTint="BF"/>
          <w:sz w:val="20"/>
          <w:szCs w:val="20"/>
        </w:rPr>
        <w:t xml:space="preserve"> </w:t>
      </w:r>
      <w:r w:rsidRPr="00E829D5">
        <w:rPr>
          <w:rStyle w:val="Heading2Char"/>
          <w:rFonts w:ascii="Verdana" w:hAnsi="Verdana"/>
          <w:b w:val="0"/>
          <w:bCs w:val="0"/>
          <w:color w:val="404040" w:themeColor="text1" w:themeTint="BF"/>
          <w:sz w:val="20"/>
          <w:szCs w:val="20"/>
        </w:rPr>
        <w:t>Certificate in Nurse/Midwife Prescribing). Specialist or Advanced programmes are post</w:t>
      </w:r>
      <w:r>
        <w:rPr>
          <w:rStyle w:val="Heading2Char"/>
          <w:rFonts w:ascii="Verdana" w:hAnsi="Verdana"/>
          <w:b w:val="0"/>
          <w:bCs w:val="0"/>
          <w:color w:val="404040" w:themeColor="text1" w:themeTint="BF"/>
          <w:sz w:val="20"/>
          <w:szCs w:val="20"/>
        </w:rPr>
        <w:t>-</w:t>
      </w:r>
      <w:r w:rsidRPr="00E829D5">
        <w:rPr>
          <w:rStyle w:val="Heading2Char"/>
          <w:rFonts w:ascii="Verdana" w:hAnsi="Verdana"/>
          <w:b w:val="0"/>
          <w:bCs w:val="0"/>
          <w:color w:val="404040" w:themeColor="text1" w:themeTint="BF"/>
          <w:sz w:val="20"/>
          <w:szCs w:val="20"/>
        </w:rPr>
        <w:t>registration education programmes designed, developed and conducted with reference to specific named award (</w:t>
      </w:r>
      <w:proofErr w:type="gramStart"/>
      <w:r w:rsidRPr="00E829D5">
        <w:rPr>
          <w:rStyle w:val="Heading2Char"/>
          <w:rFonts w:ascii="Verdana" w:hAnsi="Verdana"/>
          <w:b w:val="0"/>
          <w:bCs w:val="0"/>
          <w:color w:val="404040" w:themeColor="text1" w:themeTint="BF"/>
          <w:sz w:val="20"/>
          <w:szCs w:val="20"/>
        </w:rPr>
        <w:t>e.g.</w:t>
      </w:r>
      <w:proofErr w:type="gramEnd"/>
      <w:r w:rsidRPr="00E829D5">
        <w:rPr>
          <w:rStyle w:val="Heading2Char"/>
          <w:rFonts w:ascii="Verdana" w:hAnsi="Verdana"/>
          <w:b w:val="0"/>
          <w:bCs w:val="0"/>
          <w:color w:val="404040" w:themeColor="text1" w:themeTint="BF"/>
          <w:sz w:val="20"/>
          <w:szCs w:val="20"/>
        </w:rPr>
        <w:t xml:space="preserve"> Post Graduate Certificate, Higher Diploma, Post</w:t>
      </w:r>
      <w:r>
        <w:rPr>
          <w:rStyle w:val="Heading2Char"/>
          <w:rFonts w:ascii="Verdana" w:hAnsi="Verdana"/>
          <w:b w:val="0"/>
          <w:bCs w:val="0"/>
          <w:color w:val="404040" w:themeColor="text1" w:themeTint="BF"/>
          <w:sz w:val="20"/>
          <w:szCs w:val="20"/>
        </w:rPr>
        <w:t xml:space="preserve"> </w:t>
      </w:r>
      <w:r w:rsidRPr="00E829D5">
        <w:rPr>
          <w:rStyle w:val="Heading2Char"/>
          <w:rFonts w:ascii="Verdana" w:hAnsi="Verdana"/>
          <w:b w:val="0"/>
          <w:bCs w:val="0"/>
          <w:color w:val="404040" w:themeColor="text1" w:themeTint="BF"/>
          <w:sz w:val="20"/>
          <w:szCs w:val="20"/>
        </w:rPr>
        <w:t>Graduate Diploma, Master of Science (MSc) Programmes)</w:t>
      </w:r>
      <w:r>
        <w:rPr>
          <w:rStyle w:val="Heading2Char"/>
          <w:rFonts w:ascii="Verdana" w:hAnsi="Verdana"/>
          <w:b w:val="0"/>
          <w:bCs w:val="0"/>
          <w:color w:val="404040" w:themeColor="text1" w:themeTint="BF"/>
          <w:sz w:val="20"/>
          <w:szCs w:val="20"/>
        </w:rPr>
        <w:t>,</w:t>
      </w:r>
      <w:r w:rsidRPr="00E829D5">
        <w:rPr>
          <w:rStyle w:val="Heading2Char"/>
          <w:rFonts w:ascii="Verdana" w:hAnsi="Verdana"/>
          <w:b w:val="0"/>
          <w:bCs w:val="0"/>
          <w:color w:val="404040" w:themeColor="text1" w:themeTint="BF"/>
          <w:sz w:val="20"/>
          <w:szCs w:val="20"/>
        </w:rPr>
        <w:t xml:space="preserve"> reflecting a defined body of knowledge, know how,</w:t>
      </w:r>
      <w:r>
        <w:rPr>
          <w:rStyle w:val="Heading2Char"/>
          <w:rFonts w:ascii="Verdana" w:hAnsi="Verdana"/>
          <w:b w:val="0"/>
          <w:bCs w:val="0"/>
          <w:color w:val="404040" w:themeColor="text1" w:themeTint="BF"/>
          <w:sz w:val="20"/>
          <w:szCs w:val="20"/>
        </w:rPr>
        <w:t xml:space="preserve"> and</w:t>
      </w:r>
      <w:r w:rsidRPr="00E829D5">
        <w:rPr>
          <w:rStyle w:val="Heading2Char"/>
          <w:rFonts w:ascii="Verdana" w:hAnsi="Verdana"/>
          <w:b w:val="0"/>
          <w:bCs w:val="0"/>
          <w:color w:val="404040" w:themeColor="text1" w:themeTint="BF"/>
          <w:sz w:val="20"/>
          <w:szCs w:val="20"/>
        </w:rPr>
        <w:t xml:space="preserve"> competence in an area of nursing and midwifery. Such programmes must satisfy these and the NMBI (2010) Requirements and Standards for Post-Registration Nursing and Midwifery Education Programmes – Incorporating the National Framework of Qualifications.</w:t>
      </w:r>
    </w:p>
    <w:p w14:paraId="147CD7B0" w14:textId="77777777" w:rsidR="00E829D5" w:rsidRPr="00E829D5" w:rsidRDefault="00E829D5" w:rsidP="00E829D5">
      <w:pPr>
        <w:spacing w:after="240" w:line="276" w:lineRule="auto"/>
        <w:ind w:right="68"/>
        <w:rPr>
          <w:rStyle w:val="Heading2Char"/>
          <w:rFonts w:ascii="Verdana" w:hAnsi="Verdana"/>
          <w:b w:val="0"/>
          <w:bCs w:val="0"/>
          <w:color w:val="404040" w:themeColor="text1" w:themeTint="BF"/>
          <w:sz w:val="20"/>
          <w:szCs w:val="20"/>
        </w:rPr>
      </w:pPr>
    </w:p>
    <w:p w14:paraId="692B0E55" w14:textId="72F48099" w:rsidR="00A902B1" w:rsidRDefault="00A902B1">
      <w:pPr>
        <w:rPr>
          <w:rFonts w:ascii="Verdana" w:hAnsi="Verdana"/>
          <w:sz w:val="24"/>
          <w:szCs w:val="24"/>
        </w:rPr>
      </w:pPr>
    </w:p>
    <w:p w14:paraId="28F65A01" w14:textId="77777777" w:rsidR="00DD4314" w:rsidRDefault="00DD4314">
      <w:pPr>
        <w:rPr>
          <w:rFonts w:ascii="Verdana" w:hAnsi="Verdana"/>
          <w:sz w:val="24"/>
          <w:szCs w:val="24"/>
        </w:rPr>
      </w:pPr>
    </w:p>
    <w:p w14:paraId="77AEDCC4" w14:textId="0A583707" w:rsidR="00A902B1" w:rsidRDefault="00A902B1">
      <w:pPr>
        <w:rPr>
          <w:rFonts w:ascii="Verdana" w:hAnsi="Verdana"/>
          <w:sz w:val="24"/>
          <w:szCs w:val="24"/>
        </w:rPr>
      </w:pPr>
    </w:p>
    <w:p w14:paraId="7543C9B4" w14:textId="449DE724" w:rsidR="00A902B1" w:rsidRDefault="00A902B1">
      <w:pPr>
        <w:rPr>
          <w:rFonts w:ascii="Verdana" w:hAnsi="Verdana"/>
          <w:sz w:val="24"/>
          <w:szCs w:val="24"/>
        </w:rPr>
      </w:pPr>
    </w:p>
    <w:p w14:paraId="78B92784" w14:textId="6E55B3F6" w:rsidR="00A902B1" w:rsidRDefault="00A902B1">
      <w:pPr>
        <w:rPr>
          <w:rFonts w:ascii="Verdana" w:hAnsi="Verdana"/>
          <w:sz w:val="24"/>
          <w:szCs w:val="24"/>
        </w:rPr>
      </w:pPr>
    </w:p>
    <w:p w14:paraId="68E5E983" w14:textId="573C3E40" w:rsidR="00E829D5" w:rsidRDefault="00E829D5">
      <w:pPr>
        <w:rPr>
          <w:rFonts w:ascii="Verdana" w:hAnsi="Verdana"/>
          <w:sz w:val="24"/>
          <w:szCs w:val="24"/>
        </w:rPr>
      </w:pPr>
    </w:p>
    <w:p w14:paraId="3D2CFA29" w14:textId="77777777" w:rsidR="00E829D5" w:rsidRDefault="00E829D5">
      <w:pPr>
        <w:rPr>
          <w:rFonts w:ascii="Verdana" w:hAnsi="Verdana"/>
          <w:sz w:val="24"/>
          <w:szCs w:val="24"/>
        </w:rPr>
      </w:pPr>
    </w:p>
    <w:p w14:paraId="67B0B908" w14:textId="0E03BA4F" w:rsidR="00A902B1" w:rsidRDefault="00A902B1">
      <w:pPr>
        <w:rPr>
          <w:rFonts w:ascii="Verdana" w:hAnsi="Verdana"/>
          <w:sz w:val="24"/>
          <w:szCs w:val="24"/>
        </w:rPr>
      </w:pPr>
    </w:p>
    <w:p w14:paraId="400F2504" w14:textId="200BECC3" w:rsidR="00EE30D6" w:rsidRDefault="00EE30D6">
      <w:pPr>
        <w:rPr>
          <w:rFonts w:ascii="Verdana" w:hAnsi="Verdana"/>
          <w:sz w:val="24"/>
          <w:szCs w:val="24"/>
        </w:rPr>
      </w:pPr>
    </w:p>
    <w:p w14:paraId="0486B44F" w14:textId="77777777" w:rsidR="00EE30D6" w:rsidRDefault="00EE30D6">
      <w:pPr>
        <w:rPr>
          <w:rFonts w:ascii="Verdana" w:hAnsi="Verdana"/>
          <w:sz w:val="24"/>
          <w:szCs w:val="24"/>
        </w:rPr>
      </w:pPr>
    </w:p>
    <w:p w14:paraId="7F4916C8" w14:textId="77777777" w:rsidR="00B375F8" w:rsidRDefault="00B375F8">
      <w:pPr>
        <w:rPr>
          <w:rFonts w:ascii="Verdana" w:hAnsi="Verdana"/>
          <w:sz w:val="24"/>
          <w:szCs w:val="24"/>
        </w:rPr>
      </w:pPr>
    </w:p>
    <w:p w14:paraId="2E949679" w14:textId="77777777" w:rsidR="00CC6C7C" w:rsidRDefault="00CC6C7C" w:rsidP="00CC6C7C">
      <w:pPr>
        <w:spacing w:after="240"/>
        <w:rPr>
          <w:rFonts w:ascii="Verdana" w:hAnsi="Verdana"/>
          <w:b/>
          <w:bCs/>
          <w:color w:val="005E66"/>
          <w:sz w:val="20"/>
          <w:szCs w:val="20"/>
        </w:rPr>
      </w:pPr>
    </w:p>
    <w:p w14:paraId="0FBC94FF" w14:textId="5DC6CC33" w:rsidR="00A902B1" w:rsidRPr="00664749" w:rsidRDefault="00A902B1" w:rsidP="00CC6C7C">
      <w:pPr>
        <w:spacing w:before="720" w:after="240"/>
        <w:rPr>
          <w:rFonts w:ascii="Verdana" w:hAnsi="Verdana"/>
          <w:b/>
          <w:bCs/>
          <w:color w:val="005E66"/>
          <w:sz w:val="20"/>
          <w:szCs w:val="20"/>
        </w:rPr>
      </w:pPr>
      <w:r w:rsidRPr="00664749">
        <w:rPr>
          <w:rFonts w:ascii="Verdana" w:hAnsi="Verdana"/>
          <w:b/>
          <w:bCs/>
          <w:color w:val="005E66"/>
          <w:sz w:val="20"/>
          <w:szCs w:val="20"/>
        </w:rPr>
        <w:t>CONTACT INFORMATION</w:t>
      </w:r>
    </w:p>
    <w:tbl>
      <w:tblPr>
        <w:tblStyle w:val="TableGrid"/>
        <w:tblW w:w="14601" w:type="dxa"/>
        <w:tblInd w:w="-5"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12"/>
        <w:gridCol w:w="8789"/>
      </w:tblGrid>
      <w:tr w:rsidR="00A902B1" w14:paraId="49599A7F" w14:textId="77777777" w:rsidTr="003D6A9C">
        <w:tc>
          <w:tcPr>
            <w:tcW w:w="5812" w:type="dxa"/>
            <w:shd w:val="clear" w:color="auto" w:fill="DEE3E2"/>
          </w:tcPr>
          <w:p w14:paraId="6E7BBEE2" w14:textId="77A4CD81"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Education </w:t>
            </w:r>
            <w:r w:rsidR="0011270F">
              <w:rPr>
                <w:rFonts w:ascii="Verdana" w:hAnsi="Verdana"/>
                <w:color w:val="262626" w:themeColor="text1" w:themeTint="D9"/>
                <w:sz w:val="20"/>
                <w:szCs w:val="20"/>
              </w:rPr>
              <w:t>p</w:t>
            </w:r>
            <w:r w:rsidRPr="005B45D7">
              <w:rPr>
                <w:rFonts w:ascii="Verdana" w:hAnsi="Verdana"/>
                <w:color w:val="262626" w:themeColor="text1" w:themeTint="D9"/>
                <w:sz w:val="20"/>
                <w:szCs w:val="20"/>
              </w:rPr>
              <w:t>rovider</w:t>
            </w:r>
          </w:p>
        </w:tc>
        <w:tc>
          <w:tcPr>
            <w:tcW w:w="8789" w:type="dxa"/>
          </w:tcPr>
          <w:p w14:paraId="1C56CF40" w14:textId="77777777" w:rsidR="00A902B1" w:rsidRPr="00A902B1" w:rsidRDefault="00A902B1" w:rsidP="003D6A9C">
            <w:pPr>
              <w:spacing w:before="30" w:after="40"/>
              <w:rPr>
                <w:rFonts w:ascii="Verdana" w:hAnsi="Verdana"/>
                <w:sz w:val="20"/>
                <w:szCs w:val="20"/>
              </w:rPr>
            </w:pPr>
          </w:p>
        </w:tc>
      </w:tr>
      <w:tr w:rsidR="00A902B1" w14:paraId="79EC4E18" w14:textId="77777777" w:rsidTr="003D6A9C">
        <w:tc>
          <w:tcPr>
            <w:tcW w:w="5812" w:type="dxa"/>
            <w:shd w:val="clear" w:color="auto" w:fill="DEE3E2"/>
          </w:tcPr>
          <w:p w14:paraId="0D88E896" w14:textId="74C4A92E"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Address</w:t>
            </w:r>
          </w:p>
        </w:tc>
        <w:tc>
          <w:tcPr>
            <w:tcW w:w="8789" w:type="dxa"/>
          </w:tcPr>
          <w:p w14:paraId="584F6BED" w14:textId="77777777" w:rsidR="00A902B1" w:rsidRPr="00A902B1" w:rsidRDefault="00A902B1" w:rsidP="003D6A9C">
            <w:pPr>
              <w:spacing w:before="30" w:after="40"/>
              <w:rPr>
                <w:rFonts w:ascii="Verdana" w:hAnsi="Verdana"/>
                <w:sz w:val="20"/>
                <w:szCs w:val="20"/>
              </w:rPr>
            </w:pPr>
          </w:p>
        </w:tc>
      </w:tr>
      <w:tr w:rsidR="00A902B1" w14:paraId="347C8AAB" w14:textId="77777777" w:rsidTr="003D6A9C">
        <w:tc>
          <w:tcPr>
            <w:tcW w:w="5812" w:type="dxa"/>
            <w:shd w:val="clear" w:color="auto" w:fill="DEE3E2"/>
          </w:tcPr>
          <w:p w14:paraId="797CD73E" w14:textId="0C2BA47F"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Head </w:t>
            </w:r>
            <w:r w:rsidR="00664749" w:rsidRPr="005B45D7">
              <w:rPr>
                <w:rFonts w:ascii="Verdana" w:hAnsi="Verdana"/>
                <w:color w:val="262626" w:themeColor="text1" w:themeTint="D9"/>
                <w:sz w:val="20"/>
                <w:szCs w:val="20"/>
              </w:rPr>
              <w:t>o</w:t>
            </w:r>
            <w:r w:rsidRPr="005B45D7">
              <w:rPr>
                <w:rFonts w:ascii="Verdana" w:hAnsi="Verdana"/>
                <w:color w:val="262626" w:themeColor="text1" w:themeTint="D9"/>
                <w:sz w:val="20"/>
                <w:szCs w:val="20"/>
              </w:rPr>
              <w:t>f Department/School</w:t>
            </w:r>
          </w:p>
        </w:tc>
        <w:tc>
          <w:tcPr>
            <w:tcW w:w="8789" w:type="dxa"/>
          </w:tcPr>
          <w:p w14:paraId="455A4E59" w14:textId="77777777" w:rsidR="00A902B1" w:rsidRPr="00A902B1" w:rsidRDefault="00A902B1" w:rsidP="003D6A9C">
            <w:pPr>
              <w:spacing w:before="30" w:after="40"/>
              <w:rPr>
                <w:rFonts w:ascii="Verdana" w:hAnsi="Verdana"/>
                <w:sz w:val="20"/>
                <w:szCs w:val="20"/>
              </w:rPr>
            </w:pPr>
          </w:p>
        </w:tc>
      </w:tr>
      <w:tr w:rsidR="00A902B1" w14:paraId="119506A1" w14:textId="77777777" w:rsidTr="003D6A9C">
        <w:tc>
          <w:tcPr>
            <w:tcW w:w="5812" w:type="dxa"/>
            <w:shd w:val="clear" w:color="auto" w:fill="DEE3E2"/>
          </w:tcPr>
          <w:p w14:paraId="28E08FE6" w14:textId="529463A0" w:rsidR="00A902B1" w:rsidRPr="005B45D7" w:rsidRDefault="00A902B1"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Phone </w:t>
            </w:r>
            <w:r w:rsidR="0011270F">
              <w:rPr>
                <w:rFonts w:ascii="Verdana" w:hAnsi="Verdana"/>
                <w:color w:val="262626" w:themeColor="text1" w:themeTint="D9"/>
                <w:sz w:val="20"/>
                <w:szCs w:val="20"/>
              </w:rPr>
              <w:t>n</w:t>
            </w:r>
            <w:r w:rsidRPr="005B45D7">
              <w:rPr>
                <w:rFonts w:ascii="Verdana" w:hAnsi="Verdana"/>
                <w:color w:val="262626" w:themeColor="text1" w:themeTint="D9"/>
                <w:sz w:val="20"/>
                <w:szCs w:val="20"/>
              </w:rPr>
              <w:t>umber</w:t>
            </w:r>
          </w:p>
        </w:tc>
        <w:tc>
          <w:tcPr>
            <w:tcW w:w="8789" w:type="dxa"/>
          </w:tcPr>
          <w:p w14:paraId="49FD32DC" w14:textId="77777777" w:rsidR="00A902B1" w:rsidRPr="00A902B1" w:rsidRDefault="00A902B1" w:rsidP="003D6A9C">
            <w:pPr>
              <w:spacing w:before="30" w:after="40"/>
              <w:rPr>
                <w:rFonts w:ascii="Verdana" w:hAnsi="Verdana"/>
                <w:sz w:val="20"/>
                <w:szCs w:val="20"/>
              </w:rPr>
            </w:pPr>
          </w:p>
        </w:tc>
      </w:tr>
      <w:tr w:rsidR="00A902B1" w14:paraId="16B8EBD0" w14:textId="77777777" w:rsidTr="003D6A9C">
        <w:tc>
          <w:tcPr>
            <w:tcW w:w="5812" w:type="dxa"/>
            <w:shd w:val="clear" w:color="auto" w:fill="DEE3E2"/>
          </w:tcPr>
          <w:p w14:paraId="1D2C06C3" w14:textId="2B2A043B" w:rsidR="00A902B1" w:rsidRPr="005B45D7" w:rsidRDefault="00A902B1" w:rsidP="003D6A9C">
            <w:pPr>
              <w:spacing w:before="30" w:after="40"/>
              <w:ind w:left="-105" w:firstLine="105"/>
              <w:rPr>
                <w:rFonts w:ascii="Verdana" w:hAnsi="Verdana"/>
                <w:color w:val="262626" w:themeColor="text1" w:themeTint="D9"/>
                <w:sz w:val="20"/>
                <w:szCs w:val="20"/>
              </w:rPr>
            </w:pPr>
            <w:r w:rsidRPr="005B45D7">
              <w:rPr>
                <w:rFonts w:ascii="Verdana" w:hAnsi="Verdana"/>
                <w:color w:val="262626" w:themeColor="text1" w:themeTint="D9"/>
                <w:sz w:val="20"/>
                <w:szCs w:val="20"/>
              </w:rPr>
              <w:t>Email</w:t>
            </w:r>
          </w:p>
        </w:tc>
        <w:tc>
          <w:tcPr>
            <w:tcW w:w="8789" w:type="dxa"/>
          </w:tcPr>
          <w:p w14:paraId="3D0C2A20" w14:textId="77777777" w:rsidR="00A902B1" w:rsidRPr="00A902B1" w:rsidRDefault="00A902B1" w:rsidP="003D6A9C">
            <w:pPr>
              <w:spacing w:before="30" w:after="40"/>
              <w:rPr>
                <w:rFonts w:ascii="Verdana" w:hAnsi="Verdana"/>
                <w:sz w:val="20"/>
                <w:szCs w:val="20"/>
              </w:rPr>
            </w:pPr>
          </w:p>
        </w:tc>
      </w:tr>
      <w:tr w:rsidR="00A902B1" w14:paraId="56FDE4AF" w14:textId="77777777" w:rsidTr="003D6A9C">
        <w:tc>
          <w:tcPr>
            <w:tcW w:w="5812" w:type="dxa"/>
            <w:shd w:val="clear" w:color="auto" w:fill="DEE3E2"/>
          </w:tcPr>
          <w:p w14:paraId="4F3B4A67" w14:textId="1AEEFC53" w:rsidR="00A902B1" w:rsidRPr="005B45D7" w:rsidRDefault="00664749"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 xml:space="preserve">Programme </w:t>
            </w:r>
            <w:r w:rsidR="0011270F">
              <w:rPr>
                <w:rFonts w:ascii="Verdana" w:hAnsi="Verdana"/>
                <w:color w:val="262626" w:themeColor="text1" w:themeTint="D9"/>
                <w:sz w:val="20"/>
                <w:szCs w:val="20"/>
              </w:rPr>
              <w:t>c</w:t>
            </w:r>
            <w:r w:rsidRPr="005B45D7">
              <w:rPr>
                <w:rFonts w:ascii="Verdana" w:hAnsi="Verdana"/>
                <w:color w:val="262626" w:themeColor="text1" w:themeTint="D9"/>
                <w:sz w:val="20"/>
                <w:szCs w:val="20"/>
              </w:rPr>
              <w:t xml:space="preserve">ontact </w:t>
            </w:r>
            <w:r w:rsidR="0011270F">
              <w:rPr>
                <w:rFonts w:ascii="Verdana" w:hAnsi="Verdana"/>
                <w:color w:val="262626" w:themeColor="text1" w:themeTint="D9"/>
                <w:sz w:val="20"/>
                <w:szCs w:val="20"/>
              </w:rPr>
              <w:t>p</w:t>
            </w:r>
            <w:r w:rsidRPr="005B45D7">
              <w:rPr>
                <w:rFonts w:ascii="Verdana" w:hAnsi="Verdana"/>
                <w:color w:val="262626" w:themeColor="text1" w:themeTint="D9"/>
                <w:sz w:val="20"/>
                <w:szCs w:val="20"/>
              </w:rPr>
              <w:t>erson</w:t>
            </w:r>
          </w:p>
        </w:tc>
        <w:tc>
          <w:tcPr>
            <w:tcW w:w="8789" w:type="dxa"/>
          </w:tcPr>
          <w:p w14:paraId="30A221F8" w14:textId="77777777" w:rsidR="00A902B1" w:rsidRPr="00A902B1" w:rsidRDefault="00A902B1" w:rsidP="003D6A9C">
            <w:pPr>
              <w:spacing w:before="30" w:after="40"/>
              <w:rPr>
                <w:rFonts w:ascii="Verdana" w:hAnsi="Verdana"/>
                <w:sz w:val="20"/>
                <w:szCs w:val="20"/>
              </w:rPr>
            </w:pPr>
          </w:p>
        </w:tc>
      </w:tr>
      <w:tr w:rsidR="00A902B1" w14:paraId="1778DBD4" w14:textId="77777777" w:rsidTr="003D6A9C">
        <w:tc>
          <w:tcPr>
            <w:tcW w:w="5812" w:type="dxa"/>
            <w:shd w:val="clear" w:color="auto" w:fill="DEE3E2"/>
          </w:tcPr>
          <w:p w14:paraId="653AF340" w14:textId="2075F2D2" w:rsidR="00A902B1" w:rsidRPr="005B45D7" w:rsidRDefault="00664749" w:rsidP="003D6A9C">
            <w:pPr>
              <w:spacing w:before="30" w:after="40"/>
              <w:rPr>
                <w:rFonts w:ascii="Verdana" w:hAnsi="Verdana"/>
                <w:color w:val="262626" w:themeColor="text1" w:themeTint="D9"/>
                <w:sz w:val="20"/>
                <w:szCs w:val="20"/>
              </w:rPr>
            </w:pPr>
            <w:r w:rsidRPr="005B45D7">
              <w:rPr>
                <w:rFonts w:ascii="Verdana" w:hAnsi="Verdana"/>
                <w:color w:val="262626" w:themeColor="text1" w:themeTint="D9"/>
                <w:sz w:val="20"/>
                <w:szCs w:val="20"/>
              </w:rPr>
              <w:t>Programme Coordinator/Leader</w:t>
            </w:r>
          </w:p>
        </w:tc>
        <w:tc>
          <w:tcPr>
            <w:tcW w:w="8789" w:type="dxa"/>
          </w:tcPr>
          <w:p w14:paraId="2192CAC0" w14:textId="77777777" w:rsidR="00A902B1" w:rsidRPr="00A902B1" w:rsidRDefault="00A902B1" w:rsidP="003D6A9C">
            <w:pPr>
              <w:spacing w:before="30" w:after="40"/>
              <w:rPr>
                <w:rFonts w:ascii="Verdana" w:hAnsi="Verdana"/>
                <w:sz w:val="20"/>
                <w:szCs w:val="20"/>
              </w:rPr>
            </w:pPr>
          </w:p>
        </w:tc>
      </w:tr>
    </w:tbl>
    <w:p w14:paraId="399703D8" w14:textId="69793F85" w:rsidR="00AF6138" w:rsidRDefault="00AF6138" w:rsidP="00CC6C7C">
      <w:pPr>
        <w:spacing w:before="720" w:after="240"/>
        <w:jc w:val="both"/>
        <w:rPr>
          <w:rFonts w:ascii="Verdana" w:hAnsi="Verdana"/>
          <w:b/>
          <w:bCs/>
          <w:color w:val="005E66"/>
          <w:sz w:val="20"/>
          <w:szCs w:val="20"/>
        </w:rPr>
      </w:pPr>
      <w:r>
        <w:rPr>
          <w:rFonts w:ascii="Verdana" w:hAnsi="Verdana"/>
          <w:b/>
          <w:bCs/>
          <w:color w:val="005E66"/>
          <w:sz w:val="20"/>
          <w:szCs w:val="20"/>
        </w:rPr>
        <w:t>PROGRAMME INFORMATION</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07"/>
        <w:gridCol w:w="8789"/>
      </w:tblGrid>
      <w:tr w:rsidR="000C3324" w:rsidRPr="000C3324" w14:paraId="52641930" w14:textId="77777777" w:rsidTr="003D6A9C">
        <w:tc>
          <w:tcPr>
            <w:tcW w:w="5807" w:type="dxa"/>
            <w:shd w:val="clear" w:color="auto" w:fill="DEE3E2"/>
          </w:tcPr>
          <w:p w14:paraId="26D2821B" w14:textId="00E6EE39"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Programme Title</w:t>
            </w:r>
          </w:p>
        </w:tc>
        <w:tc>
          <w:tcPr>
            <w:tcW w:w="8789" w:type="dxa"/>
          </w:tcPr>
          <w:p w14:paraId="74D60AAA"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1E4133B0" w14:textId="77777777" w:rsidTr="003D6A9C">
        <w:tc>
          <w:tcPr>
            <w:tcW w:w="5807" w:type="dxa"/>
            <w:shd w:val="clear" w:color="auto" w:fill="DEE3E2"/>
          </w:tcPr>
          <w:p w14:paraId="652722F9" w14:textId="759CC3A9"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 xml:space="preserve">Level </w:t>
            </w:r>
            <w:r w:rsidR="00D0256E" w:rsidRPr="000C3324">
              <w:rPr>
                <w:rFonts w:ascii="Verdana" w:hAnsi="Verdana"/>
                <w:color w:val="404040" w:themeColor="text1" w:themeTint="BF"/>
                <w:sz w:val="20"/>
                <w:szCs w:val="20"/>
              </w:rPr>
              <w:t>a</w:t>
            </w:r>
            <w:r w:rsidRPr="000C3324">
              <w:rPr>
                <w:rFonts w:ascii="Verdana" w:hAnsi="Verdana"/>
                <w:color w:val="404040" w:themeColor="text1" w:themeTint="BF"/>
                <w:sz w:val="20"/>
                <w:szCs w:val="20"/>
              </w:rPr>
              <w:t xml:space="preserve">s </w:t>
            </w:r>
            <w:r w:rsidR="00D0256E" w:rsidRPr="000C3324">
              <w:rPr>
                <w:rFonts w:ascii="Verdana" w:hAnsi="Verdana"/>
                <w:color w:val="404040" w:themeColor="text1" w:themeTint="BF"/>
                <w:sz w:val="20"/>
                <w:szCs w:val="20"/>
              </w:rPr>
              <w:t>p</w:t>
            </w:r>
            <w:r w:rsidRPr="000C3324">
              <w:rPr>
                <w:rFonts w:ascii="Verdana" w:hAnsi="Verdana"/>
                <w:color w:val="404040" w:themeColor="text1" w:themeTint="BF"/>
                <w:sz w:val="20"/>
                <w:szCs w:val="20"/>
              </w:rPr>
              <w:t>er NFQ</w:t>
            </w:r>
          </w:p>
        </w:tc>
        <w:tc>
          <w:tcPr>
            <w:tcW w:w="8789" w:type="dxa"/>
          </w:tcPr>
          <w:p w14:paraId="297590D0"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63EC635D" w14:textId="77777777" w:rsidTr="003D6A9C">
        <w:tc>
          <w:tcPr>
            <w:tcW w:w="5807" w:type="dxa"/>
            <w:shd w:val="clear" w:color="auto" w:fill="DEE3E2"/>
          </w:tcPr>
          <w:p w14:paraId="46689C49" w14:textId="7E87E6DB"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Award Type</w:t>
            </w:r>
          </w:p>
        </w:tc>
        <w:tc>
          <w:tcPr>
            <w:tcW w:w="8789" w:type="dxa"/>
          </w:tcPr>
          <w:p w14:paraId="364082F3"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4DA149CC" w14:textId="77777777" w:rsidTr="003D6A9C">
        <w:tc>
          <w:tcPr>
            <w:tcW w:w="5807" w:type="dxa"/>
            <w:shd w:val="clear" w:color="auto" w:fill="DEE3E2"/>
          </w:tcPr>
          <w:p w14:paraId="7EACE4BC" w14:textId="5044054D"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 xml:space="preserve">ECTS </w:t>
            </w:r>
            <w:r w:rsidR="00D0256E" w:rsidRPr="000C3324">
              <w:rPr>
                <w:rFonts w:ascii="Verdana" w:hAnsi="Verdana"/>
                <w:color w:val="404040" w:themeColor="text1" w:themeTint="BF"/>
                <w:sz w:val="20"/>
                <w:szCs w:val="20"/>
              </w:rPr>
              <w:t>a</w:t>
            </w:r>
            <w:r w:rsidRPr="000C3324">
              <w:rPr>
                <w:rFonts w:ascii="Verdana" w:hAnsi="Verdana"/>
                <w:color w:val="404040" w:themeColor="text1" w:themeTint="BF"/>
                <w:sz w:val="20"/>
                <w:szCs w:val="20"/>
              </w:rPr>
              <w:t>nd Effort Hours</w:t>
            </w:r>
          </w:p>
        </w:tc>
        <w:tc>
          <w:tcPr>
            <w:tcW w:w="8789" w:type="dxa"/>
          </w:tcPr>
          <w:p w14:paraId="49D00D76"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5E09C208" w14:textId="77777777" w:rsidTr="003D6A9C">
        <w:tc>
          <w:tcPr>
            <w:tcW w:w="5807" w:type="dxa"/>
            <w:shd w:val="clear" w:color="auto" w:fill="DEE3E2"/>
          </w:tcPr>
          <w:p w14:paraId="3F990075" w14:textId="53658DFA"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New Course Submission (Yes/No)</w:t>
            </w:r>
          </w:p>
        </w:tc>
        <w:tc>
          <w:tcPr>
            <w:tcW w:w="8789" w:type="dxa"/>
          </w:tcPr>
          <w:p w14:paraId="6BB3712D"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11BF939B" w14:textId="77777777" w:rsidTr="003D6A9C">
        <w:tc>
          <w:tcPr>
            <w:tcW w:w="5807" w:type="dxa"/>
            <w:shd w:val="clear" w:color="auto" w:fill="DEE3E2"/>
          </w:tcPr>
          <w:p w14:paraId="3765A252" w14:textId="1851E654"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Re</w:t>
            </w:r>
            <w:r w:rsidR="00D9143C" w:rsidRPr="000C3324">
              <w:rPr>
                <w:rFonts w:ascii="Verdana" w:hAnsi="Verdana"/>
                <w:color w:val="404040" w:themeColor="text1" w:themeTint="BF"/>
                <w:sz w:val="20"/>
                <w:szCs w:val="20"/>
              </w:rPr>
              <w:t>-</w:t>
            </w:r>
            <w:r w:rsidRPr="000C3324">
              <w:rPr>
                <w:rFonts w:ascii="Verdana" w:hAnsi="Verdana"/>
                <w:color w:val="404040" w:themeColor="text1" w:themeTint="BF"/>
                <w:sz w:val="20"/>
                <w:szCs w:val="20"/>
              </w:rPr>
              <w:t>approval Submission (Yes/No)</w:t>
            </w:r>
          </w:p>
        </w:tc>
        <w:tc>
          <w:tcPr>
            <w:tcW w:w="8789" w:type="dxa"/>
          </w:tcPr>
          <w:p w14:paraId="5110EF77"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5D202579" w14:textId="77777777" w:rsidTr="003D6A9C">
        <w:tc>
          <w:tcPr>
            <w:tcW w:w="5807" w:type="dxa"/>
            <w:shd w:val="clear" w:color="auto" w:fill="DEE3E2"/>
          </w:tcPr>
          <w:p w14:paraId="7D8E5FF2" w14:textId="5C0D0E1B" w:rsidR="00AF6138" w:rsidRPr="000C3324" w:rsidRDefault="00AF6138"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If Re</w:t>
            </w:r>
            <w:r w:rsidR="00D0256E" w:rsidRPr="000C3324">
              <w:rPr>
                <w:rFonts w:ascii="Verdana" w:hAnsi="Verdana"/>
                <w:color w:val="404040" w:themeColor="text1" w:themeTint="BF"/>
                <w:sz w:val="20"/>
                <w:szCs w:val="20"/>
              </w:rPr>
              <w:t>-s</w:t>
            </w:r>
            <w:r w:rsidRPr="000C3324">
              <w:rPr>
                <w:rFonts w:ascii="Verdana" w:hAnsi="Verdana"/>
                <w:color w:val="404040" w:themeColor="text1" w:themeTint="BF"/>
                <w:sz w:val="20"/>
                <w:szCs w:val="20"/>
              </w:rPr>
              <w:t xml:space="preserve">ubmission, Please List Changes </w:t>
            </w:r>
          </w:p>
        </w:tc>
        <w:tc>
          <w:tcPr>
            <w:tcW w:w="8789" w:type="dxa"/>
          </w:tcPr>
          <w:p w14:paraId="5A03C16C" w14:textId="77777777" w:rsidR="00AF6138" w:rsidRPr="000C3324" w:rsidRDefault="00AF6138" w:rsidP="003D6A9C">
            <w:pPr>
              <w:spacing w:before="30" w:after="40"/>
              <w:rPr>
                <w:rFonts w:ascii="Verdana" w:hAnsi="Verdana"/>
                <w:color w:val="404040" w:themeColor="text1" w:themeTint="BF"/>
                <w:sz w:val="20"/>
                <w:szCs w:val="20"/>
              </w:rPr>
            </w:pPr>
          </w:p>
        </w:tc>
      </w:tr>
      <w:tr w:rsidR="000C3324" w:rsidRPr="000C3324" w14:paraId="42C150B6" w14:textId="77777777" w:rsidTr="003D6A9C">
        <w:tc>
          <w:tcPr>
            <w:tcW w:w="5807" w:type="dxa"/>
            <w:shd w:val="clear" w:color="auto" w:fill="DEE3E2"/>
          </w:tcPr>
          <w:p w14:paraId="0BF45C86" w14:textId="18B29D72" w:rsidR="00D9143C" w:rsidRPr="000C3324" w:rsidRDefault="000C3324" w:rsidP="003D6A9C">
            <w:pPr>
              <w:spacing w:before="30" w:after="40"/>
              <w:rPr>
                <w:rFonts w:ascii="Verdana" w:hAnsi="Verdana"/>
                <w:color w:val="404040" w:themeColor="text1" w:themeTint="BF"/>
                <w:sz w:val="20"/>
                <w:szCs w:val="20"/>
              </w:rPr>
            </w:pPr>
            <w:r w:rsidRPr="000C3324">
              <w:rPr>
                <w:rFonts w:ascii="Verdana" w:hAnsi="Verdana"/>
                <w:color w:val="404040" w:themeColor="text1" w:themeTint="BF"/>
                <w:sz w:val="20"/>
                <w:szCs w:val="20"/>
              </w:rPr>
              <w:t xml:space="preserve">Course Approved by </w:t>
            </w:r>
            <w:r w:rsidR="00F0554C">
              <w:rPr>
                <w:rFonts w:ascii="Verdana" w:hAnsi="Verdana"/>
                <w:color w:val="404040" w:themeColor="text1" w:themeTint="BF"/>
                <w:sz w:val="20"/>
                <w:szCs w:val="20"/>
              </w:rPr>
              <w:t>Education Body</w:t>
            </w:r>
            <w:r w:rsidRPr="000C3324">
              <w:rPr>
                <w:rFonts w:ascii="Verdana" w:hAnsi="Verdana"/>
                <w:color w:val="404040" w:themeColor="text1" w:themeTint="BF"/>
                <w:sz w:val="20"/>
                <w:szCs w:val="20"/>
              </w:rPr>
              <w:t xml:space="preserve"> Academic Council?</w:t>
            </w:r>
          </w:p>
        </w:tc>
        <w:tc>
          <w:tcPr>
            <w:tcW w:w="8789" w:type="dxa"/>
          </w:tcPr>
          <w:p w14:paraId="388E362E" w14:textId="77777777" w:rsidR="00D9143C" w:rsidRPr="000C3324" w:rsidRDefault="00D9143C" w:rsidP="003D6A9C">
            <w:pPr>
              <w:spacing w:before="30" w:after="40"/>
              <w:rPr>
                <w:rFonts w:ascii="Verdana" w:hAnsi="Verdana"/>
                <w:color w:val="404040" w:themeColor="text1" w:themeTint="BF"/>
                <w:sz w:val="20"/>
                <w:szCs w:val="20"/>
              </w:rPr>
            </w:pPr>
          </w:p>
        </w:tc>
      </w:tr>
      <w:tr w:rsidR="000C3324" w:rsidRPr="000C3324" w14:paraId="50DFC58A" w14:textId="77777777" w:rsidTr="003D6A9C">
        <w:tc>
          <w:tcPr>
            <w:tcW w:w="5807" w:type="dxa"/>
            <w:shd w:val="clear" w:color="auto" w:fill="DEE3E2"/>
          </w:tcPr>
          <w:p w14:paraId="31CE2E3C" w14:textId="660C2403" w:rsidR="000C3324" w:rsidRPr="000C3324" w:rsidRDefault="000C3324" w:rsidP="003D6A9C">
            <w:pPr>
              <w:spacing w:before="30" w:after="40"/>
              <w:rPr>
                <w:rFonts w:ascii="Verdana" w:hAnsi="Verdana"/>
                <w:color w:val="404040" w:themeColor="text1" w:themeTint="BF"/>
                <w:sz w:val="20"/>
                <w:szCs w:val="20"/>
              </w:rPr>
            </w:pPr>
            <w:r w:rsidRPr="000C3324">
              <w:rPr>
                <w:rFonts w:ascii="Verdana" w:hAnsi="Verdana" w:cstheme="minorHAnsi"/>
                <w:color w:val="404040" w:themeColor="text1" w:themeTint="BF"/>
                <w:sz w:val="20"/>
                <w:szCs w:val="20"/>
              </w:rPr>
              <w:t>Registration Needed (If Applicable) for example: Active Registration with NMBI, RANP/RAMP, RCN, RGN, RM, RNID, RNP, RNT, RPHN, RPN</w:t>
            </w:r>
          </w:p>
        </w:tc>
        <w:tc>
          <w:tcPr>
            <w:tcW w:w="8789" w:type="dxa"/>
          </w:tcPr>
          <w:p w14:paraId="0450BBF0" w14:textId="22C4CC95" w:rsidR="000C3324" w:rsidRDefault="000C3324" w:rsidP="003D6A9C">
            <w:pPr>
              <w:spacing w:before="30" w:after="40"/>
              <w:rPr>
                <w:rFonts w:ascii="Verdana" w:hAnsi="Verdana"/>
                <w:color w:val="404040" w:themeColor="text1" w:themeTint="BF"/>
                <w:sz w:val="20"/>
                <w:szCs w:val="20"/>
              </w:rPr>
            </w:pPr>
          </w:p>
          <w:p w14:paraId="4DD07330" w14:textId="204B4CA2" w:rsidR="00CC6C7C" w:rsidRPr="000C3324" w:rsidRDefault="00CC6C7C" w:rsidP="003D6A9C">
            <w:pPr>
              <w:spacing w:before="30" w:after="40"/>
              <w:rPr>
                <w:rFonts w:ascii="Verdana" w:hAnsi="Verdana"/>
                <w:color w:val="404040" w:themeColor="text1" w:themeTint="BF"/>
                <w:sz w:val="20"/>
                <w:szCs w:val="20"/>
              </w:rPr>
            </w:pPr>
          </w:p>
        </w:tc>
      </w:tr>
    </w:tbl>
    <w:p w14:paraId="3AD526F6" w14:textId="53531D67" w:rsidR="00D0256E" w:rsidRPr="00D0256E" w:rsidRDefault="00D0256E" w:rsidP="00CF7236">
      <w:pPr>
        <w:spacing w:before="120" w:after="0"/>
        <w:jc w:val="right"/>
        <w:rPr>
          <w:rFonts w:ascii="Verdana" w:hAnsi="Verdana"/>
          <w:i/>
          <w:iCs/>
          <w:color w:val="005E66"/>
          <w:sz w:val="18"/>
          <w:szCs w:val="18"/>
        </w:rPr>
      </w:pPr>
      <w:r w:rsidRPr="00D0256E">
        <w:rPr>
          <w:rFonts w:ascii="Verdana" w:hAnsi="Verdana"/>
          <w:i/>
          <w:iCs/>
          <w:color w:val="005E66"/>
          <w:sz w:val="18"/>
          <w:szCs w:val="18"/>
        </w:rPr>
        <w:t>Continued</w:t>
      </w:r>
    </w:p>
    <w:p w14:paraId="2E92A7AA" w14:textId="77777777" w:rsidR="00CC6C7C" w:rsidRDefault="00CC6C7C" w:rsidP="00CC6C7C">
      <w:pPr>
        <w:spacing w:before="720" w:after="240"/>
        <w:jc w:val="both"/>
        <w:rPr>
          <w:rFonts w:ascii="Verdana" w:hAnsi="Verdana"/>
          <w:b/>
          <w:bCs/>
          <w:color w:val="005E66"/>
          <w:sz w:val="20"/>
          <w:szCs w:val="20"/>
        </w:rPr>
      </w:pPr>
    </w:p>
    <w:p w14:paraId="6D8E9E06" w14:textId="7CD911F4" w:rsidR="00D0256E" w:rsidRPr="00BD0D9B" w:rsidRDefault="00BD0D9B" w:rsidP="00CC6C7C">
      <w:pPr>
        <w:spacing w:before="720" w:after="240"/>
        <w:jc w:val="both"/>
        <w:rPr>
          <w:rFonts w:ascii="Verdana" w:hAnsi="Verdana"/>
          <w:b/>
          <w:bCs/>
          <w:color w:val="005E66"/>
          <w:sz w:val="20"/>
          <w:szCs w:val="20"/>
        </w:rPr>
      </w:pPr>
      <w:r>
        <w:rPr>
          <w:rFonts w:ascii="Verdana" w:hAnsi="Verdana"/>
          <w:b/>
          <w:bCs/>
          <w:color w:val="005E66"/>
          <w:sz w:val="20"/>
          <w:szCs w:val="20"/>
        </w:rPr>
        <w:t>PROGRAMME INFORMATION</w:t>
      </w:r>
    </w:p>
    <w:tbl>
      <w:tblPr>
        <w:tblStyle w:val="TableGrid"/>
        <w:tblW w:w="14601" w:type="dxa"/>
        <w:tblInd w:w="-5"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5812"/>
        <w:gridCol w:w="8789"/>
      </w:tblGrid>
      <w:tr w:rsidR="00AF6138" w:rsidRPr="00CF7236" w14:paraId="1D41B251" w14:textId="77777777" w:rsidTr="003D6A9C">
        <w:tc>
          <w:tcPr>
            <w:tcW w:w="5812" w:type="dxa"/>
            <w:shd w:val="clear" w:color="auto" w:fill="DEE3E2"/>
          </w:tcPr>
          <w:p w14:paraId="078B89A5" w14:textId="5713FB2B" w:rsidR="00AF6138" w:rsidRPr="00CF7236" w:rsidRDefault="00AF6138"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Leads to </w:t>
            </w:r>
            <w:proofErr w:type="gramStart"/>
            <w:r w:rsidR="0011270F">
              <w:rPr>
                <w:rFonts w:ascii="Verdana" w:hAnsi="Verdana"/>
                <w:color w:val="404040" w:themeColor="text1" w:themeTint="BF"/>
                <w:sz w:val="20"/>
                <w:szCs w:val="20"/>
              </w:rPr>
              <w:t>r</w:t>
            </w:r>
            <w:r w:rsidRPr="00CF7236">
              <w:rPr>
                <w:rFonts w:ascii="Verdana" w:hAnsi="Verdana"/>
                <w:color w:val="404040" w:themeColor="text1" w:themeTint="BF"/>
                <w:sz w:val="20"/>
                <w:szCs w:val="20"/>
              </w:rPr>
              <w:t>egistration?</w:t>
            </w:r>
            <w:proofErr w:type="gramEnd"/>
            <w:r w:rsidRPr="00CF7236">
              <w:rPr>
                <w:rFonts w:ascii="Verdana" w:hAnsi="Verdana"/>
                <w:color w:val="404040" w:themeColor="text1" w:themeTint="BF"/>
                <w:sz w:val="20"/>
                <w:szCs w:val="20"/>
              </w:rPr>
              <w:t xml:space="preserve"> </w:t>
            </w:r>
          </w:p>
          <w:p w14:paraId="71040AD7" w14:textId="2131B896" w:rsidR="00AF6138" w:rsidRPr="00CF7236" w:rsidRDefault="00AF6138"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RANP/RAMP</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RCN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RGN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RGN/RCN (integrated)</w:t>
            </w:r>
            <w:r w:rsidR="00BD0D9B" w:rsidRPr="00CF7236">
              <w:rPr>
                <w:rFonts w:ascii="Verdana" w:hAnsi="Verdana"/>
                <w:color w:val="404040" w:themeColor="text1" w:themeTint="BF"/>
                <w:sz w:val="20"/>
                <w:szCs w:val="20"/>
              </w:rPr>
              <w:t xml:space="preserve">, </w:t>
            </w:r>
          </w:p>
          <w:p w14:paraId="4BC0A636" w14:textId="2B607DF7" w:rsidR="00AF6138" w:rsidRPr="00CF7236" w:rsidRDefault="00AF6138"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RM</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RNID</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RNP</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RNT</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RPHN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RPN</w:t>
            </w:r>
            <w:r w:rsidR="00BD0D9B" w:rsidRPr="00CF7236">
              <w:rPr>
                <w:rFonts w:ascii="Verdana" w:hAnsi="Verdana"/>
                <w:color w:val="404040" w:themeColor="text1" w:themeTint="BF"/>
                <w:sz w:val="20"/>
                <w:szCs w:val="20"/>
              </w:rPr>
              <w:t xml:space="preserve">, </w:t>
            </w:r>
            <w:r w:rsidRPr="00CF7236">
              <w:rPr>
                <w:rFonts w:ascii="Verdana" w:hAnsi="Verdana"/>
                <w:color w:val="404040" w:themeColor="text1" w:themeTint="BF"/>
                <w:sz w:val="20"/>
                <w:szCs w:val="20"/>
              </w:rPr>
              <w:t>N/A</w:t>
            </w:r>
          </w:p>
        </w:tc>
        <w:tc>
          <w:tcPr>
            <w:tcW w:w="8789" w:type="dxa"/>
          </w:tcPr>
          <w:p w14:paraId="3A8A9C9B" w14:textId="11FA46D2" w:rsidR="00AF6138" w:rsidRDefault="00AF6138" w:rsidP="003D6A9C">
            <w:pPr>
              <w:spacing w:before="30" w:after="40"/>
              <w:rPr>
                <w:rFonts w:ascii="Verdana" w:hAnsi="Verdana"/>
                <w:color w:val="404040" w:themeColor="text1" w:themeTint="BF"/>
                <w:sz w:val="20"/>
                <w:szCs w:val="20"/>
              </w:rPr>
            </w:pPr>
          </w:p>
          <w:p w14:paraId="38B545C0" w14:textId="0DF2CC3F" w:rsidR="00D26FEE" w:rsidRPr="00CF7236" w:rsidRDefault="00D26FEE" w:rsidP="003D6A9C">
            <w:pPr>
              <w:spacing w:before="30" w:after="40"/>
              <w:rPr>
                <w:rFonts w:ascii="Verdana" w:hAnsi="Verdana"/>
                <w:color w:val="404040" w:themeColor="text1" w:themeTint="BF"/>
                <w:sz w:val="20"/>
                <w:szCs w:val="20"/>
              </w:rPr>
            </w:pPr>
          </w:p>
        </w:tc>
      </w:tr>
      <w:tr w:rsidR="00D0256E" w:rsidRPr="00CF7236" w14:paraId="1FD00FFD" w14:textId="77777777" w:rsidTr="003D6A9C">
        <w:tc>
          <w:tcPr>
            <w:tcW w:w="5812" w:type="dxa"/>
            <w:shd w:val="clear" w:color="auto" w:fill="DEE3E2"/>
          </w:tcPr>
          <w:p w14:paraId="7F05912A" w14:textId="3189DAD1"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Programme </w:t>
            </w:r>
            <w:r w:rsidR="0011270F">
              <w:rPr>
                <w:rFonts w:ascii="Verdana" w:hAnsi="Verdana"/>
                <w:color w:val="404040" w:themeColor="text1" w:themeTint="BF"/>
                <w:sz w:val="20"/>
                <w:szCs w:val="20"/>
              </w:rPr>
              <w:t>l</w:t>
            </w:r>
            <w:r w:rsidRPr="00CF7236">
              <w:rPr>
                <w:rFonts w:ascii="Verdana" w:hAnsi="Verdana"/>
                <w:color w:val="404040" w:themeColor="text1" w:themeTint="BF"/>
                <w:sz w:val="20"/>
                <w:szCs w:val="20"/>
              </w:rPr>
              <w:t>ength</w:t>
            </w:r>
            <w:r w:rsidR="000C3324" w:rsidRPr="00CF7236">
              <w:rPr>
                <w:rFonts w:ascii="Verdana" w:hAnsi="Verdana"/>
                <w:color w:val="404040" w:themeColor="text1" w:themeTint="BF"/>
                <w:sz w:val="20"/>
                <w:szCs w:val="20"/>
              </w:rPr>
              <w:t>:</w:t>
            </w:r>
          </w:p>
          <w:p w14:paraId="61A36A54" w14:textId="464227C0" w:rsidR="00D9143C" w:rsidRPr="00CF7236" w:rsidRDefault="00D9143C"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Part </w:t>
            </w:r>
            <w:r w:rsidR="0011270F">
              <w:rPr>
                <w:rFonts w:ascii="Verdana" w:hAnsi="Verdana"/>
                <w:color w:val="404040" w:themeColor="text1" w:themeTint="BF"/>
                <w:sz w:val="20"/>
                <w:szCs w:val="20"/>
              </w:rPr>
              <w:t>t</w:t>
            </w:r>
            <w:r w:rsidRPr="00CF7236">
              <w:rPr>
                <w:rFonts w:ascii="Verdana" w:hAnsi="Verdana"/>
                <w:color w:val="404040" w:themeColor="text1" w:themeTint="BF"/>
                <w:sz w:val="20"/>
                <w:szCs w:val="20"/>
              </w:rPr>
              <w:t>ime/</w:t>
            </w:r>
            <w:r w:rsidR="0011270F">
              <w:rPr>
                <w:rFonts w:ascii="Verdana" w:hAnsi="Verdana"/>
                <w:color w:val="404040" w:themeColor="text1" w:themeTint="BF"/>
                <w:sz w:val="20"/>
                <w:szCs w:val="20"/>
              </w:rPr>
              <w:t>f</w:t>
            </w:r>
            <w:r w:rsidRPr="00CF7236">
              <w:rPr>
                <w:rFonts w:ascii="Verdana" w:hAnsi="Verdana"/>
                <w:color w:val="404040" w:themeColor="text1" w:themeTint="BF"/>
                <w:sz w:val="20"/>
                <w:szCs w:val="20"/>
              </w:rPr>
              <w:t xml:space="preserve">ull </w:t>
            </w:r>
            <w:r w:rsidR="0011270F">
              <w:rPr>
                <w:rFonts w:ascii="Verdana" w:hAnsi="Verdana"/>
                <w:color w:val="404040" w:themeColor="text1" w:themeTint="BF"/>
                <w:sz w:val="20"/>
                <w:szCs w:val="20"/>
              </w:rPr>
              <w:t>t</w:t>
            </w:r>
            <w:r w:rsidRPr="00CF7236">
              <w:rPr>
                <w:rFonts w:ascii="Verdana" w:hAnsi="Verdana"/>
                <w:color w:val="404040" w:themeColor="text1" w:themeTint="BF"/>
                <w:sz w:val="20"/>
                <w:szCs w:val="20"/>
              </w:rPr>
              <w:t>ime</w:t>
            </w:r>
          </w:p>
        </w:tc>
        <w:tc>
          <w:tcPr>
            <w:tcW w:w="8789" w:type="dxa"/>
          </w:tcPr>
          <w:p w14:paraId="5532FAE5" w14:textId="21CCA261" w:rsidR="00CF7236" w:rsidRPr="00CF7236" w:rsidRDefault="00CF7236" w:rsidP="003D6A9C">
            <w:pPr>
              <w:spacing w:before="30" w:after="40"/>
              <w:rPr>
                <w:rFonts w:ascii="Verdana" w:hAnsi="Verdana"/>
                <w:color w:val="404040" w:themeColor="text1" w:themeTint="BF"/>
                <w:sz w:val="20"/>
                <w:szCs w:val="20"/>
              </w:rPr>
            </w:pPr>
          </w:p>
        </w:tc>
      </w:tr>
      <w:tr w:rsidR="00D0256E" w:rsidRPr="00CF7236" w14:paraId="79783C61" w14:textId="77777777" w:rsidTr="003D6A9C">
        <w:tc>
          <w:tcPr>
            <w:tcW w:w="5812" w:type="dxa"/>
            <w:shd w:val="clear" w:color="auto" w:fill="DEE3E2"/>
          </w:tcPr>
          <w:p w14:paraId="0E32B692" w14:textId="3E02B246"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Modes of </w:t>
            </w:r>
            <w:r w:rsidR="0011270F">
              <w:rPr>
                <w:rFonts w:ascii="Verdana" w:hAnsi="Verdana"/>
                <w:color w:val="404040" w:themeColor="text1" w:themeTint="BF"/>
                <w:sz w:val="20"/>
                <w:szCs w:val="20"/>
              </w:rPr>
              <w:t>d</w:t>
            </w:r>
            <w:r w:rsidRPr="00CF7236">
              <w:rPr>
                <w:rFonts w:ascii="Verdana" w:hAnsi="Verdana"/>
                <w:color w:val="404040" w:themeColor="text1" w:themeTint="BF"/>
                <w:sz w:val="20"/>
                <w:szCs w:val="20"/>
              </w:rPr>
              <w:t>elivery</w:t>
            </w:r>
          </w:p>
        </w:tc>
        <w:tc>
          <w:tcPr>
            <w:tcW w:w="8789" w:type="dxa"/>
          </w:tcPr>
          <w:p w14:paraId="211BE2A2" w14:textId="77777777" w:rsidR="00EE30D6" w:rsidRDefault="00EE30D6" w:rsidP="003D6A9C">
            <w:pPr>
              <w:spacing w:before="30" w:after="40"/>
              <w:rPr>
                <w:rFonts w:ascii="Verdana" w:hAnsi="Verdana"/>
                <w:color w:val="404040" w:themeColor="text1" w:themeTint="BF"/>
                <w:sz w:val="20"/>
                <w:szCs w:val="20"/>
              </w:rPr>
            </w:pPr>
          </w:p>
          <w:p w14:paraId="4A92B6B6" w14:textId="3DB342F1" w:rsidR="00CF7236" w:rsidRPr="00CF7236" w:rsidRDefault="00CF7236" w:rsidP="003D6A9C">
            <w:pPr>
              <w:spacing w:before="30" w:after="40"/>
              <w:rPr>
                <w:rFonts w:ascii="Verdana" w:hAnsi="Verdana"/>
                <w:color w:val="404040" w:themeColor="text1" w:themeTint="BF"/>
                <w:sz w:val="20"/>
                <w:szCs w:val="20"/>
              </w:rPr>
            </w:pPr>
          </w:p>
        </w:tc>
      </w:tr>
      <w:tr w:rsidR="00D0256E" w:rsidRPr="00CF7236" w14:paraId="7ADFAA1B" w14:textId="77777777" w:rsidTr="003D6A9C">
        <w:tc>
          <w:tcPr>
            <w:tcW w:w="5812" w:type="dxa"/>
            <w:shd w:val="clear" w:color="auto" w:fill="DEE3E2"/>
          </w:tcPr>
          <w:p w14:paraId="3521B0F3" w14:textId="0576D7FE"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Modules</w:t>
            </w:r>
            <w:r w:rsidR="000C3324" w:rsidRPr="00CF7236">
              <w:rPr>
                <w:rFonts w:ascii="Verdana" w:hAnsi="Verdana"/>
                <w:color w:val="404040" w:themeColor="text1" w:themeTint="BF"/>
                <w:sz w:val="20"/>
                <w:szCs w:val="20"/>
              </w:rPr>
              <w:t>:</w:t>
            </w:r>
          </w:p>
          <w:p w14:paraId="7B757866" w14:textId="4A124870"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Number of </w:t>
            </w:r>
            <w:r w:rsidR="0011270F">
              <w:rPr>
                <w:rFonts w:ascii="Verdana" w:hAnsi="Verdana"/>
                <w:color w:val="404040" w:themeColor="text1" w:themeTint="BF"/>
                <w:sz w:val="20"/>
                <w:szCs w:val="20"/>
              </w:rPr>
              <w:t>c</w:t>
            </w:r>
            <w:r w:rsidRPr="00CF7236">
              <w:rPr>
                <w:rFonts w:ascii="Verdana" w:hAnsi="Verdana"/>
                <w:color w:val="404040" w:themeColor="text1" w:themeTint="BF"/>
                <w:sz w:val="20"/>
                <w:szCs w:val="20"/>
              </w:rPr>
              <w:t xml:space="preserve">ore </w:t>
            </w:r>
            <w:r w:rsidR="0011270F">
              <w:rPr>
                <w:rFonts w:ascii="Verdana" w:hAnsi="Verdana"/>
                <w:color w:val="404040" w:themeColor="text1" w:themeTint="BF"/>
                <w:sz w:val="20"/>
                <w:szCs w:val="20"/>
              </w:rPr>
              <w:t>m</w:t>
            </w:r>
            <w:r w:rsidRPr="00CF7236">
              <w:rPr>
                <w:rFonts w:ascii="Verdana" w:hAnsi="Verdana"/>
                <w:color w:val="404040" w:themeColor="text1" w:themeTint="BF"/>
                <w:sz w:val="20"/>
                <w:szCs w:val="20"/>
              </w:rPr>
              <w:t>odules</w:t>
            </w:r>
            <w:r w:rsidR="00F0554C">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P</w:t>
            </w:r>
            <w:r w:rsidR="00F0554C">
              <w:rPr>
                <w:rFonts w:ascii="Verdana" w:hAnsi="Verdana"/>
                <w:color w:val="404040" w:themeColor="text1" w:themeTint="BF"/>
                <w:sz w:val="20"/>
                <w:szCs w:val="20"/>
              </w:rPr>
              <w:t>lease list same)</w:t>
            </w:r>
          </w:p>
          <w:p w14:paraId="1521192C" w14:textId="3ABE2B5A" w:rsidR="00D9143C" w:rsidRPr="00CF7236" w:rsidRDefault="00D9143C"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Number of </w:t>
            </w:r>
            <w:r w:rsidR="0011270F">
              <w:rPr>
                <w:rFonts w:ascii="Verdana" w:hAnsi="Verdana"/>
                <w:color w:val="404040" w:themeColor="text1" w:themeTint="BF"/>
                <w:sz w:val="20"/>
                <w:szCs w:val="20"/>
              </w:rPr>
              <w:t>o</w:t>
            </w:r>
            <w:r w:rsidRPr="00CF7236">
              <w:rPr>
                <w:rFonts w:ascii="Verdana" w:hAnsi="Verdana"/>
                <w:color w:val="404040" w:themeColor="text1" w:themeTint="BF"/>
                <w:sz w:val="20"/>
                <w:szCs w:val="20"/>
              </w:rPr>
              <w:t xml:space="preserve">ptional </w:t>
            </w:r>
            <w:r w:rsidR="0011270F">
              <w:rPr>
                <w:rFonts w:ascii="Verdana" w:hAnsi="Verdana"/>
                <w:color w:val="404040" w:themeColor="text1" w:themeTint="BF"/>
                <w:sz w:val="20"/>
                <w:szCs w:val="20"/>
              </w:rPr>
              <w:t>m</w:t>
            </w:r>
            <w:r w:rsidRPr="00CF7236">
              <w:rPr>
                <w:rFonts w:ascii="Verdana" w:hAnsi="Verdana"/>
                <w:color w:val="404040" w:themeColor="text1" w:themeTint="BF"/>
                <w:sz w:val="20"/>
                <w:szCs w:val="20"/>
              </w:rPr>
              <w:t>odules</w:t>
            </w:r>
            <w:r w:rsidR="00F0554C">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P</w:t>
            </w:r>
            <w:r w:rsidR="00F0554C">
              <w:rPr>
                <w:rFonts w:ascii="Verdana" w:hAnsi="Verdana"/>
                <w:color w:val="404040" w:themeColor="text1" w:themeTint="BF"/>
                <w:sz w:val="20"/>
                <w:szCs w:val="20"/>
              </w:rPr>
              <w:t xml:space="preserve">lease </w:t>
            </w:r>
            <w:r w:rsidR="0011270F">
              <w:rPr>
                <w:rFonts w:ascii="Verdana" w:hAnsi="Verdana"/>
                <w:color w:val="404040" w:themeColor="text1" w:themeTint="BF"/>
                <w:sz w:val="20"/>
                <w:szCs w:val="20"/>
              </w:rPr>
              <w:t>l</w:t>
            </w:r>
            <w:r w:rsidR="00F0554C">
              <w:rPr>
                <w:rFonts w:ascii="Verdana" w:hAnsi="Verdana"/>
                <w:color w:val="404040" w:themeColor="text1" w:themeTint="BF"/>
                <w:sz w:val="20"/>
                <w:szCs w:val="20"/>
              </w:rPr>
              <w:t>ist same)</w:t>
            </w:r>
          </w:p>
        </w:tc>
        <w:tc>
          <w:tcPr>
            <w:tcW w:w="8789" w:type="dxa"/>
          </w:tcPr>
          <w:p w14:paraId="594896E7" w14:textId="77777777" w:rsidR="00D0256E" w:rsidRPr="00CF7236" w:rsidRDefault="00D0256E" w:rsidP="003D6A9C">
            <w:pPr>
              <w:spacing w:before="30" w:after="40"/>
              <w:rPr>
                <w:rFonts w:ascii="Verdana" w:hAnsi="Verdana"/>
                <w:color w:val="404040" w:themeColor="text1" w:themeTint="BF"/>
                <w:sz w:val="20"/>
                <w:szCs w:val="20"/>
              </w:rPr>
            </w:pPr>
          </w:p>
          <w:p w14:paraId="31CF5AEB" w14:textId="4AE11935" w:rsidR="00D26FEE" w:rsidRPr="00CF7236" w:rsidRDefault="00D26FEE" w:rsidP="003D6A9C">
            <w:pPr>
              <w:spacing w:before="30" w:after="40"/>
              <w:rPr>
                <w:rFonts w:ascii="Verdana" w:hAnsi="Verdana"/>
                <w:color w:val="404040" w:themeColor="text1" w:themeTint="BF"/>
                <w:sz w:val="20"/>
                <w:szCs w:val="20"/>
              </w:rPr>
            </w:pPr>
          </w:p>
        </w:tc>
      </w:tr>
      <w:tr w:rsidR="00D0256E" w:rsidRPr="00CF7236" w14:paraId="1A31771F" w14:textId="77777777" w:rsidTr="003D6A9C">
        <w:tc>
          <w:tcPr>
            <w:tcW w:w="5812" w:type="dxa"/>
            <w:shd w:val="clear" w:color="auto" w:fill="DEE3E2"/>
          </w:tcPr>
          <w:p w14:paraId="0A7BB0DB" w14:textId="304786EC" w:rsidR="00D0256E" w:rsidRPr="00CF7236" w:rsidRDefault="00D0256E" w:rsidP="003D6A9C">
            <w:pPr>
              <w:spacing w:before="30" w:after="40"/>
              <w:rPr>
                <w:rFonts w:ascii="Verdana" w:hAnsi="Verdana"/>
                <w:color w:val="404040" w:themeColor="text1" w:themeTint="BF"/>
                <w:sz w:val="20"/>
                <w:szCs w:val="20"/>
              </w:rPr>
            </w:pPr>
            <w:r w:rsidRPr="00CF7236">
              <w:rPr>
                <w:rFonts w:ascii="Verdana" w:hAnsi="Verdana"/>
                <w:color w:val="404040" w:themeColor="text1" w:themeTint="BF"/>
                <w:sz w:val="20"/>
                <w:szCs w:val="20"/>
              </w:rPr>
              <w:t xml:space="preserve">Has </w:t>
            </w:r>
            <w:r w:rsidR="0011270F">
              <w:rPr>
                <w:rFonts w:ascii="Verdana" w:hAnsi="Verdana"/>
                <w:color w:val="404040" w:themeColor="text1" w:themeTint="BF"/>
                <w:sz w:val="20"/>
                <w:szCs w:val="20"/>
              </w:rPr>
              <w:t>p</w:t>
            </w:r>
            <w:r w:rsidRPr="00CF7236">
              <w:rPr>
                <w:rFonts w:ascii="Verdana" w:hAnsi="Verdana"/>
                <w:color w:val="404040" w:themeColor="text1" w:themeTint="BF"/>
                <w:sz w:val="20"/>
                <w:szCs w:val="20"/>
              </w:rPr>
              <w:t xml:space="preserve">rogramme a </w:t>
            </w:r>
            <w:r w:rsidR="0011270F">
              <w:rPr>
                <w:rFonts w:ascii="Verdana" w:hAnsi="Verdana"/>
                <w:color w:val="404040" w:themeColor="text1" w:themeTint="BF"/>
                <w:sz w:val="20"/>
                <w:szCs w:val="20"/>
              </w:rPr>
              <w:t>c</w:t>
            </w:r>
            <w:r w:rsidRPr="00CF7236">
              <w:rPr>
                <w:rFonts w:ascii="Verdana" w:hAnsi="Verdana"/>
                <w:color w:val="404040" w:themeColor="text1" w:themeTint="BF"/>
                <w:sz w:val="20"/>
                <w:szCs w:val="20"/>
              </w:rPr>
              <w:t xml:space="preserve">linical </w:t>
            </w:r>
            <w:r w:rsidR="0011270F">
              <w:rPr>
                <w:rFonts w:ascii="Verdana" w:hAnsi="Verdana"/>
                <w:color w:val="404040" w:themeColor="text1" w:themeTint="BF"/>
                <w:sz w:val="20"/>
                <w:szCs w:val="20"/>
              </w:rPr>
              <w:t>c</w:t>
            </w:r>
            <w:r w:rsidRPr="00CF7236">
              <w:rPr>
                <w:rFonts w:ascii="Verdana" w:hAnsi="Verdana"/>
                <w:color w:val="404040" w:themeColor="text1" w:themeTint="BF"/>
                <w:sz w:val="20"/>
                <w:szCs w:val="20"/>
              </w:rPr>
              <w:t>omponent? Yes/No</w:t>
            </w:r>
          </w:p>
        </w:tc>
        <w:tc>
          <w:tcPr>
            <w:tcW w:w="8789" w:type="dxa"/>
          </w:tcPr>
          <w:p w14:paraId="6570A67F" w14:textId="77777777" w:rsidR="00EE30D6" w:rsidRPr="00CF7236" w:rsidRDefault="00EE30D6" w:rsidP="003D6A9C">
            <w:pPr>
              <w:spacing w:before="30" w:after="40"/>
              <w:rPr>
                <w:rFonts w:ascii="Verdana" w:hAnsi="Verdana"/>
                <w:color w:val="404040" w:themeColor="text1" w:themeTint="BF"/>
                <w:sz w:val="20"/>
                <w:szCs w:val="20"/>
              </w:rPr>
            </w:pPr>
          </w:p>
          <w:p w14:paraId="463C8119" w14:textId="27EC3629" w:rsidR="00D26FEE" w:rsidRPr="00CF7236" w:rsidRDefault="00D26FEE" w:rsidP="003D6A9C">
            <w:pPr>
              <w:spacing w:before="30" w:after="40"/>
              <w:rPr>
                <w:rFonts w:ascii="Verdana" w:hAnsi="Verdana"/>
                <w:color w:val="404040" w:themeColor="text1" w:themeTint="BF"/>
                <w:sz w:val="20"/>
                <w:szCs w:val="20"/>
              </w:rPr>
            </w:pPr>
          </w:p>
        </w:tc>
      </w:tr>
      <w:tr w:rsidR="00D0256E" w:rsidRPr="00CF7236" w14:paraId="79CE4452" w14:textId="77777777" w:rsidTr="003D6A9C">
        <w:tc>
          <w:tcPr>
            <w:tcW w:w="5812" w:type="dxa"/>
            <w:shd w:val="clear" w:color="auto" w:fill="DEE3E2"/>
          </w:tcPr>
          <w:p w14:paraId="3CFE540E" w14:textId="19D6197D" w:rsidR="00D0256E" w:rsidRPr="00CF7236" w:rsidRDefault="00F0554C" w:rsidP="003D6A9C">
            <w:pPr>
              <w:spacing w:before="30" w:after="40"/>
              <w:rPr>
                <w:rFonts w:ascii="Verdana" w:hAnsi="Verdana"/>
                <w:color w:val="404040" w:themeColor="text1" w:themeTint="BF"/>
                <w:sz w:val="20"/>
                <w:szCs w:val="20"/>
              </w:rPr>
            </w:pPr>
            <w:r w:rsidRPr="004E6BF4">
              <w:rPr>
                <w:rFonts w:ascii="Verdana" w:hAnsi="Verdana"/>
                <w:color w:val="262626" w:themeColor="text1" w:themeTint="D9"/>
                <w:sz w:val="20"/>
                <w:szCs w:val="20"/>
              </w:rPr>
              <w:t>Proposed number of students on the programme</w:t>
            </w:r>
          </w:p>
        </w:tc>
        <w:tc>
          <w:tcPr>
            <w:tcW w:w="8789" w:type="dxa"/>
          </w:tcPr>
          <w:p w14:paraId="1FA7B6B6" w14:textId="77777777" w:rsidR="00D26FEE" w:rsidRDefault="00D26FEE" w:rsidP="003D6A9C">
            <w:pPr>
              <w:spacing w:before="30" w:after="40"/>
              <w:rPr>
                <w:rFonts w:ascii="Verdana" w:hAnsi="Verdana"/>
                <w:color w:val="404040" w:themeColor="text1" w:themeTint="BF"/>
                <w:sz w:val="20"/>
                <w:szCs w:val="20"/>
              </w:rPr>
            </w:pPr>
          </w:p>
          <w:p w14:paraId="03EB6D57" w14:textId="459C7E57" w:rsidR="00F0554C" w:rsidRPr="00CF7236" w:rsidRDefault="00F0554C" w:rsidP="003D6A9C">
            <w:pPr>
              <w:spacing w:before="30" w:after="40"/>
              <w:rPr>
                <w:rFonts w:ascii="Verdana" w:hAnsi="Verdana"/>
                <w:color w:val="404040" w:themeColor="text1" w:themeTint="BF"/>
                <w:sz w:val="20"/>
                <w:szCs w:val="20"/>
              </w:rPr>
            </w:pPr>
          </w:p>
        </w:tc>
      </w:tr>
      <w:tr w:rsidR="00D0256E" w:rsidRPr="00CF7236" w14:paraId="3D71BBC7" w14:textId="77777777" w:rsidTr="003D6A9C">
        <w:tc>
          <w:tcPr>
            <w:tcW w:w="5812" w:type="dxa"/>
            <w:shd w:val="clear" w:color="auto" w:fill="DEE3E2"/>
          </w:tcPr>
          <w:p w14:paraId="6AC5DBB6" w14:textId="3884D0E5" w:rsidR="00D0256E" w:rsidRPr="00CF7236" w:rsidRDefault="00F0554C" w:rsidP="003D6A9C">
            <w:pPr>
              <w:spacing w:before="30" w:after="40"/>
              <w:rPr>
                <w:rFonts w:ascii="Verdana" w:hAnsi="Verdana"/>
                <w:color w:val="404040" w:themeColor="text1" w:themeTint="BF"/>
                <w:sz w:val="20"/>
                <w:szCs w:val="20"/>
              </w:rPr>
            </w:pPr>
            <w:r w:rsidRPr="004E6BF4">
              <w:rPr>
                <w:rFonts w:ascii="Verdana" w:hAnsi="Verdana"/>
                <w:color w:val="262626" w:themeColor="text1" w:themeTint="D9"/>
                <w:sz w:val="20"/>
                <w:szCs w:val="20"/>
              </w:rPr>
              <w:t xml:space="preserve">Target learner </w:t>
            </w:r>
            <w:proofErr w:type="gramStart"/>
            <w:r w:rsidRPr="004E6BF4">
              <w:rPr>
                <w:rFonts w:ascii="Verdana" w:hAnsi="Verdana"/>
                <w:color w:val="262626" w:themeColor="text1" w:themeTint="D9"/>
                <w:sz w:val="20"/>
                <w:szCs w:val="20"/>
              </w:rPr>
              <w:t>i.e.</w:t>
            </w:r>
            <w:proofErr w:type="gramEnd"/>
            <w:r>
              <w:rPr>
                <w:rFonts w:ascii="Verdana" w:hAnsi="Verdana"/>
                <w:color w:val="262626" w:themeColor="text1" w:themeTint="D9"/>
                <w:sz w:val="20"/>
                <w:szCs w:val="20"/>
              </w:rPr>
              <w:t xml:space="preserve"> </w:t>
            </w:r>
            <w:r w:rsidRPr="004E6BF4">
              <w:rPr>
                <w:rFonts w:ascii="Verdana" w:hAnsi="Verdana"/>
                <w:color w:val="262626" w:themeColor="text1" w:themeTint="D9"/>
                <w:sz w:val="20"/>
                <w:szCs w:val="20"/>
              </w:rPr>
              <w:t>be specific to which division of the register is the course relevant</w:t>
            </w:r>
            <w:r>
              <w:rPr>
                <w:rFonts w:ascii="Verdana" w:hAnsi="Verdana"/>
                <w:color w:val="262626" w:themeColor="text1" w:themeTint="D9"/>
                <w:sz w:val="20"/>
                <w:szCs w:val="20"/>
              </w:rPr>
              <w:t xml:space="preserve"> (e.g. </w:t>
            </w:r>
            <w:r w:rsidRPr="000C3324">
              <w:rPr>
                <w:rFonts w:ascii="Verdana" w:hAnsi="Verdana" w:cstheme="minorHAnsi"/>
                <w:color w:val="404040" w:themeColor="text1" w:themeTint="BF"/>
                <w:sz w:val="20"/>
                <w:szCs w:val="20"/>
              </w:rPr>
              <w:t>RANP/RAMP, RCN, RGN, RM, RNID, RNP, RNT, RPHN, RPN</w:t>
            </w:r>
            <w:r>
              <w:rPr>
                <w:rFonts w:ascii="Verdana" w:hAnsi="Verdana" w:cstheme="minorHAnsi"/>
                <w:color w:val="404040" w:themeColor="text1" w:themeTint="BF"/>
                <w:sz w:val="20"/>
                <w:szCs w:val="20"/>
              </w:rPr>
              <w:t>)</w:t>
            </w:r>
          </w:p>
        </w:tc>
        <w:tc>
          <w:tcPr>
            <w:tcW w:w="8789" w:type="dxa"/>
          </w:tcPr>
          <w:p w14:paraId="438AC343" w14:textId="6A16E03E" w:rsidR="00EE30D6" w:rsidRPr="00CF7236" w:rsidRDefault="00EE30D6" w:rsidP="003D6A9C">
            <w:pPr>
              <w:spacing w:before="30" w:after="40"/>
              <w:rPr>
                <w:rFonts w:ascii="Verdana" w:hAnsi="Verdana"/>
                <w:color w:val="404040" w:themeColor="text1" w:themeTint="BF"/>
                <w:sz w:val="20"/>
                <w:szCs w:val="20"/>
              </w:rPr>
            </w:pPr>
          </w:p>
        </w:tc>
      </w:tr>
      <w:tr w:rsidR="00F0554C" w:rsidRPr="00CF7236" w14:paraId="73B78AAE" w14:textId="77777777" w:rsidTr="003D6A9C">
        <w:tc>
          <w:tcPr>
            <w:tcW w:w="5812" w:type="dxa"/>
            <w:shd w:val="clear" w:color="auto" w:fill="DEE3E2"/>
          </w:tcPr>
          <w:p w14:paraId="08CF8730" w14:textId="5CCCE784" w:rsidR="00F0554C"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 xml:space="preserve">Website </w:t>
            </w:r>
            <w:r w:rsidR="0011270F">
              <w:rPr>
                <w:rFonts w:ascii="Verdana" w:hAnsi="Verdana"/>
                <w:color w:val="404040" w:themeColor="text1" w:themeTint="BF"/>
                <w:sz w:val="20"/>
                <w:szCs w:val="20"/>
              </w:rPr>
              <w:t>l</w:t>
            </w:r>
            <w:r w:rsidRPr="00DC1810">
              <w:rPr>
                <w:rFonts w:ascii="Verdana" w:hAnsi="Verdana"/>
                <w:color w:val="404040" w:themeColor="text1" w:themeTint="BF"/>
                <w:sz w:val="20"/>
                <w:szCs w:val="20"/>
              </w:rPr>
              <w:t xml:space="preserve">ink to </w:t>
            </w:r>
            <w:r w:rsidR="0011270F">
              <w:rPr>
                <w:rFonts w:ascii="Verdana" w:hAnsi="Verdana"/>
                <w:color w:val="404040" w:themeColor="text1" w:themeTint="BF"/>
                <w:sz w:val="20"/>
                <w:szCs w:val="20"/>
              </w:rPr>
              <w:t>c</w:t>
            </w:r>
            <w:r w:rsidRPr="00DC1810">
              <w:rPr>
                <w:rFonts w:ascii="Verdana" w:hAnsi="Verdana"/>
                <w:color w:val="404040" w:themeColor="text1" w:themeTint="BF"/>
                <w:sz w:val="20"/>
                <w:szCs w:val="20"/>
              </w:rPr>
              <w:t xml:space="preserve">ourse if </w:t>
            </w:r>
            <w:r w:rsidR="0011270F">
              <w:rPr>
                <w:rFonts w:ascii="Verdana" w:hAnsi="Verdana"/>
                <w:color w:val="404040" w:themeColor="text1" w:themeTint="BF"/>
                <w:sz w:val="20"/>
                <w:szCs w:val="20"/>
              </w:rPr>
              <w:t>a</w:t>
            </w:r>
            <w:r w:rsidRPr="00DC1810">
              <w:rPr>
                <w:rFonts w:ascii="Verdana" w:hAnsi="Verdana"/>
                <w:color w:val="404040" w:themeColor="text1" w:themeTint="BF"/>
                <w:sz w:val="20"/>
                <w:szCs w:val="20"/>
              </w:rPr>
              <w:t xml:space="preserve">pplicable </w:t>
            </w:r>
          </w:p>
          <w:p w14:paraId="539290D8" w14:textId="3CA98E7A" w:rsidR="00F0554C" w:rsidRPr="00CF7236"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w:t>
            </w:r>
            <w:r w:rsidR="005551E4">
              <w:rPr>
                <w:rFonts w:ascii="Verdana" w:hAnsi="Verdana"/>
                <w:color w:val="404040" w:themeColor="text1" w:themeTint="BF"/>
                <w:sz w:val="20"/>
                <w:szCs w:val="20"/>
              </w:rPr>
              <w:t>Education Body</w:t>
            </w:r>
            <w:r w:rsidRPr="00DC1810">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l</w:t>
            </w:r>
            <w:r w:rsidRPr="00DC1810">
              <w:rPr>
                <w:rFonts w:ascii="Verdana" w:hAnsi="Verdana"/>
                <w:color w:val="404040" w:themeColor="text1" w:themeTint="BF"/>
                <w:sz w:val="20"/>
                <w:szCs w:val="20"/>
              </w:rPr>
              <w:t>ink)</w:t>
            </w:r>
          </w:p>
        </w:tc>
        <w:tc>
          <w:tcPr>
            <w:tcW w:w="8789" w:type="dxa"/>
          </w:tcPr>
          <w:p w14:paraId="38CB8B9B" w14:textId="0F34C306" w:rsidR="00F0554C" w:rsidRPr="00CF7236" w:rsidRDefault="00F0554C" w:rsidP="00F0554C">
            <w:pPr>
              <w:spacing w:before="30" w:after="40"/>
              <w:rPr>
                <w:rFonts w:ascii="Verdana" w:hAnsi="Verdana"/>
                <w:color w:val="404040" w:themeColor="text1" w:themeTint="BF"/>
                <w:sz w:val="20"/>
                <w:szCs w:val="20"/>
              </w:rPr>
            </w:pPr>
          </w:p>
        </w:tc>
      </w:tr>
      <w:tr w:rsidR="00F0554C" w:rsidRPr="00CF7236" w14:paraId="717C841A" w14:textId="77777777" w:rsidTr="003D6A9C">
        <w:tc>
          <w:tcPr>
            <w:tcW w:w="5812" w:type="dxa"/>
            <w:shd w:val="clear" w:color="auto" w:fill="DEE3E2"/>
          </w:tcPr>
          <w:p w14:paraId="42A3B5BC" w14:textId="4E182E39" w:rsidR="00F0554C"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 xml:space="preserve">Course </w:t>
            </w:r>
            <w:r w:rsidR="0011270F">
              <w:rPr>
                <w:rFonts w:ascii="Verdana" w:hAnsi="Verdana"/>
                <w:color w:val="404040" w:themeColor="text1" w:themeTint="BF"/>
                <w:sz w:val="20"/>
                <w:szCs w:val="20"/>
              </w:rPr>
              <w:t>s</w:t>
            </w:r>
            <w:r w:rsidRPr="00DC1810">
              <w:rPr>
                <w:rFonts w:ascii="Verdana" w:hAnsi="Verdana"/>
                <w:color w:val="404040" w:themeColor="text1" w:themeTint="BF"/>
                <w:sz w:val="20"/>
                <w:szCs w:val="20"/>
              </w:rPr>
              <w:t xml:space="preserve">ubject/s </w:t>
            </w:r>
          </w:p>
          <w:p w14:paraId="0D854D06" w14:textId="15196BA9" w:rsidR="00F0554C" w:rsidRPr="00CF7236" w:rsidRDefault="00F0554C" w:rsidP="00F0554C">
            <w:pPr>
              <w:spacing w:before="30" w:after="40"/>
              <w:rPr>
                <w:rFonts w:ascii="Verdana" w:hAnsi="Verdana"/>
                <w:color w:val="404040" w:themeColor="text1" w:themeTint="BF"/>
                <w:sz w:val="20"/>
                <w:szCs w:val="20"/>
              </w:rPr>
            </w:pPr>
            <w:r w:rsidRPr="00DC1810">
              <w:rPr>
                <w:rFonts w:ascii="Verdana" w:hAnsi="Verdana"/>
                <w:color w:val="404040" w:themeColor="text1" w:themeTint="BF"/>
                <w:sz w:val="20"/>
                <w:szCs w:val="20"/>
              </w:rPr>
              <w:t>(</w:t>
            </w:r>
            <w:r w:rsidR="0011270F">
              <w:rPr>
                <w:rFonts w:ascii="Verdana" w:hAnsi="Verdana"/>
                <w:color w:val="404040" w:themeColor="text1" w:themeTint="BF"/>
                <w:sz w:val="20"/>
                <w:szCs w:val="20"/>
              </w:rPr>
              <w:t>From</w:t>
            </w:r>
            <w:r w:rsidRPr="00DC1810">
              <w:rPr>
                <w:rFonts w:ascii="Verdana" w:hAnsi="Verdana"/>
                <w:color w:val="404040" w:themeColor="text1" w:themeTint="BF"/>
                <w:sz w:val="20"/>
                <w:szCs w:val="20"/>
              </w:rPr>
              <w:t xml:space="preserve"> </w:t>
            </w:r>
            <w:r w:rsidR="0011270F">
              <w:rPr>
                <w:rFonts w:ascii="Verdana" w:hAnsi="Verdana"/>
                <w:color w:val="404040" w:themeColor="text1" w:themeTint="BF"/>
                <w:sz w:val="20"/>
                <w:szCs w:val="20"/>
              </w:rPr>
              <w:t>l</w:t>
            </w:r>
            <w:r w:rsidRPr="00DC1810">
              <w:rPr>
                <w:rFonts w:ascii="Verdana" w:hAnsi="Verdana"/>
                <w:color w:val="404040" w:themeColor="text1" w:themeTint="BF"/>
                <w:sz w:val="20"/>
                <w:szCs w:val="20"/>
              </w:rPr>
              <w:t xml:space="preserve">ist of 106 for </w:t>
            </w:r>
            <w:r w:rsidR="0011270F">
              <w:rPr>
                <w:rFonts w:ascii="Verdana" w:hAnsi="Verdana"/>
                <w:color w:val="404040" w:themeColor="text1" w:themeTint="BF"/>
                <w:sz w:val="20"/>
                <w:szCs w:val="20"/>
              </w:rPr>
              <w:t>w</w:t>
            </w:r>
            <w:r w:rsidRPr="00DC1810">
              <w:rPr>
                <w:rFonts w:ascii="Verdana" w:hAnsi="Verdana"/>
                <w:color w:val="404040" w:themeColor="text1" w:themeTint="BF"/>
                <w:sz w:val="20"/>
                <w:szCs w:val="20"/>
              </w:rPr>
              <w:t>ebsite)</w:t>
            </w:r>
          </w:p>
        </w:tc>
        <w:tc>
          <w:tcPr>
            <w:tcW w:w="8789" w:type="dxa"/>
          </w:tcPr>
          <w:p w14:paraId="4DE8A7DC" w14:textId="0F2B067A" w:rsidR="00F0554C" w:rsidRPr="00CF7236" w:rsidRDefault="00F0554C" w:rsidP="00F0554C">
            <w:pPr>
              <w:spacing w:before="30" w:after="40"/>
              <w:rPr>
                <w:rFonts w:ascii="Verdana" w:hAnsi="Verdana"/>
                <w:color w:val="404040" w:themeColor="text1" w:themeTint="BF"/>
                <w:sz w:val="20"/>
                <w:szCs w:val="20"/>
              </w:rPr>
            </w:pPr>
          </w:p>
        </w:tc>
      </w:tr>
    </w:tbl>
    <w:p w14:paraId="1CB5ECE6" w14:textId="0A4DEB61" w:rsidR="00BD0D9B" w:rsidRDefault="00BD0D9B"/>
    <w:p w14:paraId="6BCCA94C" w14:textId="6517C101" w:rsidR="00DC1810" w:rsidRDefault="00DC1810" w:rsidP="00B375F8">
      <w:pPr>
        <w:jc w:val="both"/>
        <w:rPr>
          <w:rFonts w:ascii="Verdana" w:hAnsi="Verdana"/>
          <w:b/>
          <w:bCs/>
          <w:color w:val="005E66"/>
          <w:sz w:val="20"/>
          <w:szCs w:val="20"/>
        </w:rPr>
      </w:pPr>
    </w:p>
    <w:p w14:paraId="5B541E2D" w14:textId="451683E2" w:rsidR="005551E4" w:rsidRDefault="005551E4" w:rsidP="00B375F8">
      <w:pPr>
        <w:jc w:val="both"/>
        <w:rPr>
          <w:rFonts w:ascii="Verdana" w:hAnsi="Verdana"/>
          <w:b/>
          <w:bCs/>
          <w:color w:val="005E66"/>
          <w:sz w:val="20"/>
          <w:szCs w:val="20"/>
        </w:rPr>
      </w:pPr>
    </w:p>
    <w:p w14:paraId="0BCE3F49" w14:textId="77777777" w:rsidR="005551E4" w:rsidRDefault="005551E4" w:rsidP="00B375F8">
      <w:pPr>
        <w:jc w:val="both"/>
        <w:rPr>
          <w:rFonts w:ascii="Verdana" w:hAnsi="Verdana"/>
          <w:b/>
          <w:bCs/>
          <w:color w:val="005E66"/>
          <w:sz w:val="20"/>
          <w:szCs w:val="20"/>
        </w:rPr>
      </w:pPr>
    </w:p>
    <w:p w14:paraId="6E5C5255" w14:textId="07739617" w:rsidR="0069750F" w:rsidRDefault="0069750F" w:rsidP="003E681B">
      <w:pPr>
        <w:spacing w:before="360" w:after="240"/>
        <w:jc w:val="both"/>
        <w:rPr>
          <w:rFonts w:ascii="Verdana" w:hAnsi="Verdana"/>
          <w:b/>
          <w:bCs/>
          <w:color w:val="005E66"/>
          <w:sz w:val="20"/>
          <w:szCs w:val="20"/>
        </w:rPr>
      </w:pPr>
      <w:bookmarkStart w:id="1" w:name="_Hlk103766681"/>
      <w:r>
        <w:rPr>
          <w:rFonts w:ascii="Verdana" w:hAnsi="Verdana"/>
          <w:b/>
          <w:bCs/>
          <w:color w:val="005E66"/>
          <w:sz w:val="20"/>
          <w:szCs w:val="20"/>
        </w:rPr>
        <w:t>EXECUTIVE SUMMARY</w:t>
      </w:r>
    </w:p>
    <w:p w14:paraId="7E1F1C21" w14:textId="37EAA6B8" w:rsidR="0069750F" w:rsidRPr="0069750F" w:rsidRDefault="0069750F" w:rsidP="003E681B">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r w:rsidR="003E681B">
        <w:rPr>
          <w:rFonts w:ascii="Verdana" w:hAnsi="Verdana"/>
          <w:color w:val="404040" w:themeColor="text1" w:themeTint="BF"/>
          <w:sz w:val="20"/>
          <w:szCs w:val="20"/>
        </w:rPr>
        <w:t>provide</w:t>
      </w:r>
      <w:r w:rsidRPr="0069750F">
        <w:rPr>
          <w:rFonts w:ascii="Verdana" w:hAnsi="Verdana"/>
          <w:color w:val="404040" w:themeColor="text1" w:themeTint="BF"/>
          <w:sz w:val="20"/>
          <w:szCs w:val="20"/>
        </w:rPr>
        <w:t xml:space="preserve"> a </w:t>
      </w:r>
      <w:r w:rsidR="003E681B">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of the programme</w:t>
      </w:r>
      <w:r w:rsidR="003E681B">
        <w:rPr>
          <w:rFonts w:ascii="Verdana" w:hAnsi="Verdana"/>
          <w:color w:val="404040" w:themeColor="text1" w:themeTint="BF"/>
          <w:sz w:val="20"/>
          <w:szCs w:val="20"/>
        </w:rPr>
        <w:t xml:space="preserve"> below.</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4596"/>
      </w:tblGrid>
      <w:tr w:rsidR="003E681B" w:rsidRPr="00D0256E" w14:paraId="7420DA41" w14:textId="77777777" w:rsidTr="00DF6E93">
        <w:trPr>
          <w:trHeight w:val="2738"/>
        </w:trPr>
        <w:tc>
          <w:tcPr>
            <w:tcW w:w="14596" w:type="dxa"/>
            <w:shd w:val="clear" w:color="auto" w:fill="auto"/>
          </w:tcPr>
          <w:p w14:paraId="1CF69E40" w14:textId="2F131D0C" w:rsidR="003E681B" w:rsidRDefault="003E681B" w:rsidP="001A1D3A">
            <w:pPr>
              <w:spacing w:before="30" w:after="40"/>
              <w:rPr>
                <w:rFonts w:ascii="Verdana" w:hAnsi="Verdana"/>
                <w:color w:val="404040" w:themeColor="text1" w:themeTint="BF"/>
                <w:sz w:val="20"/>
                <w:szCs w:val="20"/>
              </w:rPr>
            </w:pPr>
          </w:p>
          <w:p w14:paraId="4D67D7E3" w14:textId="77777777" w:rsidR="003E681B" w:rsidRDefault="003E681B" w:rsidP="001A1D3A">
            <w:pPr>
              <w:spacing w:before="30" w:after="40"/>
              <w:rPr>
                <w:rFonts w:ascii="Verdana" w:hAnsi="Verdana"/>
                <w:color w:val="404040" w:themeColor="text1" w:themeTint="BF"/>
                <w:sz w:val="20"/>
                <w:szCs w:val="20"/>
              </w:rPr>
            </w:pPr>
          </w:p>
          <w:p w14:paraId="23D1F064" w14:textId="77777777" w:rsidR="003E681B" w:rsidRDefault="003E681B" w:rsidP="001A1D3A">
            <w:pPr>
              <w:spacing w:before="30" w:after="40"/>
              <w:rPr>
                <w:rFonts w:ascii="Verdana" w:hAnsi="Verdana"/>
                <w:color w:val="404040" w:themeColor="text1" w:themeTint="BF"/>
                <w:sz w:val="20"/>
                <w:szCs w:val="20"/>
              </w:rPr>
            </w:pPr>
          </w:p>
          <w:p w14:paraId="47FFE666" w14:textId="77777777" w:rsidR="003E681B" w:rsidRDefault="003E681B" w:rsidP="001A1D3A">
            <w:pPr>
              <w:spacing w:before="30" w:after="40"/>
              <w:rPr>
                <w:rFonts w:ascii="Verdana" w:hAnsi="Verdana"/>
                <w:color w:val="404040" w:themeColor="text1" w:themeTint="BF"/>
                <w:sz w:val="20"/>
                <w:szCs w:val="20"/>
              </w:rPr>
            </w:pPr>
          </w:p>
          <w:p w14:paraId="3C21B4C6" w14:textId="77777777" w:rsidR="003E681B" w:rsidRPr="00D0256E" w:rsidRDefault="003E681B" w:rsidP="001A1D3A">
            <w:pPr>
              <w:spacing w:before="30" w:after="40"/>
              <w:rPr>
                <w:rFonts w:ascii="Verdana" w:hAnsi="Verdana"/>
                <w:color w:val="404040" w:themeColor="text1" w:themeTint="BF"/>
                <w:sz w:val="20"/>
                <w:szCs w:val="20"/>
              </w:rPr>
            </w:pPr>
          </w:p>
        </w:tc>
      </w:tr>
    </w:tbl>
    <w:p w14:paraId="2861CE2F" w14:textId="1D15DB8C" w:rsidR="0069750F" w:rsidRDefault="0069750F" w:rsidP="00B375F8">
      <w:pPr>
        <w:jc w:val="both"/>
        <w:rPr>
          <w:rFonts w:ascii="Verdana" w:hAnsi="Verdana"/>
          <w:b/>
          <w:bCs/>
          <w:color w:val="005E66"/>
          <w:sz w:val="20"/>
          <w:szCs w:val="20"/>
        </w:rPr>
      </w:pPr>
    </w:p>
    <w:p w14:paraId="69E8332B" w14:textId="321B0A16" w:rsidR="00224BD4" w:rsidRDefault="00224BD4" w:rsidP="005551E4">
      <w:pPr>
        <w:spacing w:before="360" w:after="240"/>
        <w:jc w:val="both"/>
        <w:rPr>
          <w:rFonts w:ascii="Verdana" w:hAnsi="Verdana"/>
          <w:b/>
          <w:bCs/>
          <w:color w:val="005E66"/>
          <w:sz w:val="20"/>
          <w:szCs w:val="20"/>
        </w:rPr>
      </w:pPr>
      <w:r w:rsidRPr="00224BD4">
        <w:rPr>
          <w:rFonts w:ascii="Verdana" w:hAnsi="Verdana"/>
          <w:b/>
          <w:bCs/>
          <w:color w:val="005E66"/>
          <w:sz w:val="20"/>
          <w:szCs w:val="20"/>
        </w:rPr>
        <w:t xml:space="preserve">CAREER PROGRESSION POST COMPLETION OF THE </w:t>
      </w:r>
      <w:r w:rsidR="00B0290D">
        <w:rPr>
          <w:rFonts w:ascii="Verdana" w:hAnsi="Verdana"/>
          <w:b/>
          <w:bCs/>
          <w:color w:val="005E66"/>
          <w:sz w:val="20"/>
          <w:szCs w:val="20"/>
        </w:rPr>
        <w:t>PROGRAMME</w:t>
      </w:r>
      <w:r w:rsidRPr="00224BD4">
        <w:rPr>
          <w:rFonts w:ascii="Verdana" w:hAnsi="Verdana"/>
          <w:b/>
          <w:bCs/>
          <w:color w:val="005E66"/>
          <w:sz w:val="20"/>
          <w:szCs w:val="20"/>
        </w:rPr>
        <w:t xml:space="preserve"> </w:t>
      </w:r>
    </w:p>
    <w:p w14:paraId="481D68EC" w14:textId="0AD6B8F2" w:rsidR="00224BD4" w:rsidRPr="0069750F" w:rsidRDefault="00224BD4" w:rsidP="00224BD4">
      <w:pPr>
        <w:spacing w:after="240"/>
        <w:jc w:val="both"/>
        <w:rPr>
          <w:rFonts w:ascii="Verdana" w:hAnsi="Verdana"/>
          <w:color w:val="404040" w:themeColor="text1" w:themeTint="BF"/>
          <w:sz w:val="20"/>
          <w:szCs w:val="20"/>
        </w:rPr>
      </w:pPr>
      <w:r w:rsidRPr="0069750F">
        <w:rPr>
          <w:rFonts w:ascii="Verdana" w:hAnsi="Verdana"/>
          <w:color w:val="404040" w:themeColor="text1" w:themeTint="BF"/>
          <w:sz w:val="20"/>
          <w:szCs w:val="20"/>
        </w:rPr>
        <w:t xml:space="preserve">Please </w:t>
      </w:r>
      <w:r>
        <w:rPr>
          <w:rFonts w:ascii="Verdana" w:hAnsi="Verdana"/>
          <w:color w:val="404040" w:themeColor="text1" w:themeTint="BF"/>
          <w:sz w:val="20"/>
          <w:szCs w:val="20"/>
        </w:rPr>
        <w:t>provide</w:t>
      </w:r>
      <w:r w:rsidRPr="0069750F">
        <w:rPr>
          <w:rFonts w:ascii="Verdana" w:hAnsi="Verdana"/>
          <w:color w:val="404040" w:themeColor="text1" w:themeTint="BF"/>
          <w:sz w:val="20"/>
          <w:szCs w:val="20"/>
        </w:rPr>
        <w:t xml:space="preserve"> a </w:t>
      </w:r>
      <w:r>
        <w:rPr>
          <w:rFonts w:ascii="Verdana" w:hAnsi="Verdana"/>
          <w:color w:val="404040" w:themeColor="text1" w:themeTint="BF"/>
          <w:sz w:val="20"/>
          <w:szCs w:val="20"/>
        </w:rPr>
        <w:t>summary</w:t>
      </w:r>
      <w:r w:rsidRPr="0069750F">
        <w:rPr>
          <w:rFonts w:ascii="Verdana" w:hAnsi="Verdana"/>
          <w:color w:val="404040" w:themeColor="text1" w:themeTint="BF"/>
          <w:sz w:val="20"/>
          <w:szCs w:val="20"/>
        </w:rPr>
        <w:t xml:space="preserve"> </w:t>
      </w:r>
      <w:r w:rsidRPr="00224BD4">
        <w:rPr>
          <w:rFonts w:ascii="Verdana" w:hAnsi="Verdana"/>
          <w:color w:val="404040" w:themeColor="text1" w:themeTint="BF"/>
          <w:sz w:val="20"/>
          <w:szCs w:val="20"/>
        </w:rPr>
        <w:t xml:space="preserve">mapping </w:t>
      </w:r>
      <w:r>
        <w:rPr>
          <w:rFonts w:ascii="Verdana" w:hAnsi="Verdana"/>
          <w:color w:val="404040" w:themeColor="text1" w:themeTint="BF"/>
          <w:sz w:val="20"/>
          <w:szCs w:val="20"/>
        </w:rPr>
        <w:t>the</w:t>
      </w:r>
      <w:r w:rsidRPr="00224BD4">
        <w:rPr>
          <w:rFonts w:ascii="Verdana" w:hAnsi="Verdana"/>
          <w:color w:val="404040" w:themeColor="text1" w:themeTint="BF"/>
          <w:sz w:val="20"/>
          <w:szCs w:val="20"/>
        </w:rPr>
        <w:t xml:space="preserve"> potential career progression pathways for those completing the </w:t>
      </w:r>
      <w:r w:rsidR="00B0290D">
        <w:rPr>
          <w:rFonts w:ascii="Verdana" w:hAnsi="Verdana"/>
          <w:color w:val="404040" w:themeColor="text1" w:themeTint="BF"/>
          <w:sz w:val="20"/>
          <w:szCs w:val="20"/>
        </w:rPr>
        <w:t>programme</w:t>
      </w:r>
      <w:r w:rsidRPr="00224BD4">
        <w:rPr>
          <w:rFonts w:ascii="Verdana" w:hAnsi="Verdana"/>
          <w:color w:val="404040" w:themeColor="text1" w:themeTint="BF"/>
          <w:sz w:val="20"/>
          <w:szCs w:val="20"/>
        </w:rPr>
        <w:t>.</w:t>
      </w:r>
      <w:r>
        <w:rPr>
          <w:rFonts w:ascii="Verdana" w:hAnsi="Verdana"/>
          <w:color w:val="404040" w:themeColor="text1" w:themeTint="BF"/>
          <w:sz w:val="20"/>
          <w:szCs w:val="20"/>
        </w:rPr>
        <w:t xml:space="preserve"> </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4596"/>
      </w:tblGrid>
      <w:tr w:rsidR="00224BD4" w:rsidRPr="00D0256E" w14:paraId="35666D10" w14:textId="77777777" w:rsidTr="001A1D3A">
        <w:trPr>
          <w:trHeight w:val="2738"/>
        </w:trPr>
        <w:tc>
          <w:tcPr>
            <w:tcW w:w="14596" w:type="dxa"/>
            <w:shd w:val="clear" w:color="auto" w:fill="auto"/>
          </w:tcPr>
          <w:p w14:paraId="2B4EF130" w14:textId="77777777" w:rsidR="00224BD4" w:rsidRDefault="00224BD4" w:rsidP="001A1D3A">
            <w:pPr>
              <w:spacing w:before="30" w:after="40"/>
              <w:rPr>
                <w:rFonts w:ascii="Verdana" w:hAnsi="Verdana"/>
                <w:color w:val="404040" w:themeColor="text1" w:themeTint="BF"/>
                <w:sz w:val="20"/>
                <w:szCs w:val="20"/>
              </w:rPr>
            </w:pPr>
          </w:p>
          <w:p w14:paraId="0E8794E8" w14:textId="77777777" w:rsidR="00224BD4" w:rsidRDefault="00224BD4" w:rsidP="001A1D3A">
            <w:pPr>
              <w:spacing w:before="30" w:after="40"/>
              <w:rPr>
                <w:rFonts w:ascii="Verdana" w:hAnsi="Verdana"/>
                <w:color w:val="404040" w:themeColor="text1" w:themeTint="BF"/>
                <w:sz w:val="20"/>
                <w:szCs w:val="20"/>
              </w:rPr>
            </w:pPr>
          </w:p>
          <w:p w14:paraId="0268534A" w14:textId="77777777" w:rsidR="00224BD4" w:rsidRDefault="00224BD4" w:rsidP="001A1D3A">
            <w:pPr>
              <w:spacing w:before="30" w:after="40"/>
              <w:rPr>
                <w:rFonts w:ascii="Verdana" w:hAnsi="Verdana"/>
                <w:color w:val="404040" w:themeColor="text1" w:themeTint="BF"/>
                <w:sz w:val="20"/>
                <w:szCs w:val="20"/>
              </w:rPr>
            </w:pPr>
          </w:p>
          <w:p w14:paraId="774FEA89" w14:textId="77777777" w:rsidR="00224BD4" w:rsidRDefault="00224BD4" w:rsidP="001A1D3A">
            <w:pPr>
              <w:spacing w:before="30" w:after="40"/>
              <w:rPr>
                <w:rFonts w:ascii="Verdana" w:hAnsi="Verdana"/>
                <w:color w:val="404040" w:themeColor="text1" w:themeTint="BF"/>
                <w:sz w:val="20"/>
                <w:szCs w:val="20"/>
              </w:rPr>
            </w:pPr>
          </w:p>
          <w:p w14:paraId="4FE593DD" w14:textId="77777777" w:rsidR="00224BD4" w:rsidRPr="00D0256E" w:rsidRDefault="00224BD4" w:rsidP="001A1D3A">
            <w:pPr>
              <w:spacing w:before="30" w:after="40"/>
              <w:rPr>
                <w:rFonts w:ascii="Verdana" w:hAnsi="Verdana"/>
                <w:color w:val="404040" w:themeColor="text1" w:themeTint="BF"/>
                <w:sz w:val="20"/>
                <w:szCs w:val="20"/>
              </w:rPr>
            </w:pPr>
          </w:p>
        </w:tc>
      </w:tr>
      <w:bookmarkEnd w:id="1"/>
    </w:tbl>
    <w:p w14:paraId="0154892C" w14:textId="7CA07151" w:rsidR="003E681B" w:rsidRDefault="003E681B" w:rsidP="00B375F8">
      <w:pPr>
        <w:jc w:val="both"/>
        <w:rPr>
          <w:rFonts w:ascii="Verdana" w:hAnsi="Verdana"/>
          <w:b/>
          <w:bCs/>
          <w:color w:val="005E66"/>
          <w:sz w:val="20"/>
          <w:szCs w:val="20"/>
        </w:rPr>
      </w:pPr>
    </w:p>
    <w:p w14:paraId="322838B9" w14:textId="77777777" w:rsidR="005551E4" w:rsidRDefault="005551E4" w:rsidP="00B375F8">
      <w:pPr>
        <w:jc w:val="both"/>
        <w:rPr>
          <w:rFonts w:ascii="Verdana" w:hAnsi="Verdana"/>
          <w:b/>
          <w:bCs/>
          <w:color w:val="005E66"/>
          <w:sz w:val="20"/>
          <w:szCs w:val="20"/>
        </w:rPr>
      </w:pPr>
    </w:p>
    <w:p w14:paraId="2D020D81" w14:textId="77777777" w:rsidR="003E681B" w:rsidRDefault="003E681B" w:rsidP="00B375F8">
      <w:pPr>
        <w:jc w:val="both"/>
        <w:rPr>
          <w:rFonts w:ascii="Verdana" w:hAnsi="Verdana"/>
          <w:b/>
          <w:bCs/>
          <w:color w:val="005E66"/>
          <w:sz w:val="20"/>
          <w:szCs w:val="20"/>
        </w:rPr>
      </w:pPr>
    </w:p>
    <w:p w14:paraId="0F615006" w14:textId="56E2DD82" w:rsidR="00B05918" w:rsidRDefault="00B05918" w:rsidP="004E65CD">
      <w:pPr>
        <w:spacing w:before="360" w:after="480" w:line="276" w:lineRule="auto"/>
        <w:rPr>
          <w:rFonts w:ascii="Verdana" w:hAnsi="Verdana"/>
          <w:color w:val="404040" w:themeColor="text1" w:themeTint="BF"/>
          <w:sz w:val="20"/>
          <w:szCs w:val="20"/>
        </w:rPr>
      </w:pPr>
      <w:proofErr w:type="gramStart"/>
      <w:r w:rsidRPr="004E65CD">
        <w:rPr>
          <w:rFonts w:ascii="Verdana" w:hAnsi="Verdana"/>
          <w:color w:val="404040" w:themeColor="text1" w:themeTint="BF"/>
          <w:sz w:val="20"/>
          <w:szCs w:val="20"/>
        </w:rPr>
        <w:t>In order to</w:t>
      </w:r>
      <w:proofErr w:type="gramEnd"/>
      <w:r w:rsidRPr="004E65CD">
        <w:rPr>
          <w:rFonts w:ascii="Verdana" w:hAnsi="Verdana"/>
          <w:color w:val="404040" w:themeColor="text1" w:themeTint="BF"/>
          <w:sz w:val="20"/>
          <w:szCs w:val="20"/>
        </w:rPr>
        <w:t xml:space="preserve"> demonstrate that the programme is fit for purpose and meets the criteria for professional approval, the education provider is required to identify and describe the evidence required under each of the indicators as outlined in the table below. Each of the five headings reflects the standards and their relevant indicators outlined in NMBI (2010) section 4 Standards for the Approval of the Educational Providers and Healthcare Providers.</w:t>
      </w:r>
    </w:p>
    <w:p w14:paraId="3B0E9684" w14:textId="24DF1458" w:rsidR="00B05918" w:rsidRPr="00937017" w:rsidRDefault="00B05918" w:rsidP="000D6D66">
      <w:pPr>
        <w:spacing w:before="120" w:line="276" w:lineRule="auto"/>
        <w:rPr>
          <w:rFonts w:ascii="Verdana" w:hAnsi="Verdana"/>
          <w:color w:val="404040" w:themeColor="text1" w:themeTint="BF"/>
          <w:sz w:val="18"/>
          <w:szCs w:val="18"/>
        </w:rPr>
      </w:pPr>
      <w:r w:rsidRPr="00937017">
        <w:rPr>
          <w:rFonts w:ascii="Verdana" w:hAnsi="Verdana"/>
          <w:color w:val="404040" w:themeColor="text1" w:themeTint="BF"/>
          <w:sz w:val="18"/>
          <w:szCs w:val="18"/>
        </w:rPr>
        <w:t>Reference: Nursing and Midwifery Board of Ireland (2010) Requirements and Standards for Post-Registration Nursing and Midwifery Education Programmes – Incorporating the National Framework of Qualifications, 1st ed. Nursing and Midwifery Board of Ireland, Dublin.</w:t>
      </w:r>
    </w:p>
    <w:p w14:paraId="64217177" w14:textId="720AC655" w:rsidR="00DC1810" w:rsidRDefault="00DC1810" w:rsidP="00B375F8">
      <w:pPr>
        <w:jc w:val="both"/>
        <w:rPr>
          <w:rFonts w:ascii="Verdana" w:hAnsi="Verdana"/>
          <w:b/>
          <w:bCs/>
          <w:color w:val="005E66"/>
          <w:sz w:val="20"/>
          <w:szCs w:val="20"/>
        </w:rPr>
      </w:pPr>
    </w:p>
    <w:p w14:paraId="25083180" w14:textId="753D8E48" w:rsidR="00B375F8" w:rsidRDefault="00B375F8" w:rsidP="00B375F8">
      <w:pPr>
        <w:jc w:val="both"/>
        <w:rPr>
          <w:rFonts w:ascii="Verdana" w:hAnsi="Verdana"/>
          <w:b/>
          <w:bCs/>
          <w:color w:val="005E66"/>
          <w:sz w:val="20"/>
          <w:szCs w:val="20"/>
        </w:rPr>
      </w:pPr>
      <w:r w:rsidRPr="00B375F8">
        <w:rPr>
          <w:rFonts w:ascii="Verdana" w:hAnsi="Verdana"/>
          <w:b/>
          <w:bCs/>
          <w:color w:val="005E66"/>
          <w:sz w:val="20"/>
          <w:szCs w:val="20"/>
        </w:rPr>
        <w:t>ADDITIONAL INFORMATION</w:t>
      </w:r>
    </w:p>
    <w:tbl>
      <w:tblPr>
        <w:tblStyle w:val="TableGrid"/>
        <w:tblW w:w="14601"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2049"/>
        <w:gridCol w:w="1276"/>
        <w:gridCol w:w="1276"/>
      </w:tblGrid>
      <w:tr w:rsidR="00B375F8" w14:paraId="6AF16E8E" w14:textId="77777777" w:rsidTr="00D5539D">
        <w:tc>
          <w:tcPr>
            <w:tcW w:w="12049" w:type="dxa"/>
            <w:tcBorders>
              <w:top w:val="nil"/>
              <w:left w:val="nil"/>
              <w:bottom w:val="single" w:sz="4" w:space="0" w:color="005E66"/>
              <w:right w:val="single" w:sz="4" w:space="0" w:color="005E66"/>
            </w:tcBorders>
            <w:shd w:val="clear" w:color="auto" w:fill="FFFFFF" w:themeFill="background1"/>
          </w:tcPr>
          <w:p w14:paraId="1C96194B" w14:textId="77777777" w:rsidR="00B375F8" w:rsidRPr="00B375F8" w:rsidRDefault="00B375F8" w:rsidP="00D5539D">
            <w:pPr>
              <w:spacing w:before="30" w:after="40"/>
              <w:rPr>
                <w:rFonts w:ascii="Verdana" w:hAnsi="Verdana"/>
                <w:color w:val="404040" w:themeColor="text1" w:themeTint="BF"/>
                <w:sz w:val="20"/>
                <w:szCs w:val="20"/>
              </w:rPr>
            </w:pPr>
          </w:p>
        </w:tc>
        <w:tc>
          <w:tcPr>
            <w:tcW w:w="1276" w:type="dxa"/>
            <w:tcBorders>
              <w:left w:val="single" w:sz="4" w:space="0" w:color="005E66"/>
            </w:tcBorders>
            <w:shd w:val="clear" w:color="auto" w:fill="DEE3E2"/>
          </w:tcPr>
          <w:p w14:paraId="12E2A7AF" w14:textId="6F726631" w:rsidR="00B375F8" w:rsidRPr="00E47172" w:rsidRDefault="00B375F8" w:rsidP="00D5539D">
            <w:pPr>
              <w:spacing w:before="30" w:after="40"/>
              <w:jc w:val="center"/>
              <w:rPr>
                <w:rFonts w:ascii="Verdana" w:hAnsi="Verdana"/>
                <w:b/>
                <w:bCs/>
                <w:sz w:val="20"/>
                <w:szCs w:val="20"/>
              </w:rPr>
            </w:pPr>
            <w:r w:rsidRPr="00E47172">
              <w:rPr>
                <w:rFonts w:ascii="Verdana" w:hAnsi="Verdana"/>
                <w:b/>
                <w:bCs/>
                <w:sz w:val="20"/>
                <w:szCs w:val="20"/>
              </w:rPr>
              <w:t>Yes</w:t>
            </w:r>
          </w:p>
        </w:tc>
        <w:tc>
          <w:tcPr>
            <w:tcW w:w="1276" w:type="dxa"/>
            <w:shd w:val="clear" w:color="auto" w:fill="DEE3E2"/>
          </w:tcPr>
          <w:p w14:paraId="45550D70" w14:textId="07339F98" w:rsidR="00B375F8" w:rsidRPr="00E47172" w:rsidRDefault="00B375F8" w:rsidP="00D5539D">
            <w:pPr>
              <w:spacing w:before="30" w:after="40"/>
              <w:jc w:val="center"/>
              <w:rPr>
                <w:rFonts w:ascii="Verdana" w:hAnsi="Verdana"/>
                <w:b/>
                <w:bCs/>
                <w:sz w:val="20"/>
                <w:szCs w:val="20"/>
              </w:rPr>
            </w:pPr>
            <w:r w:rsidRPr="00E47172">
              <w:rPr>
                <w:rFonts w:ascii="Verdana" w:hAnsi="Verdana"/>
                <w:b/>
                <w:bCs/>
                <w:sz w:val="20"/>
                <w:szCs w:val="20"/>
              </w:rPr>
              <w:t>No</w:t>
            </w:r>
          </w:p>
        </w:tc>
      </w:tr>
      <w:tr w:rsidR="00B375F8" w14:paraId="01E00093" w14:textId="77777777" w:rsidTr="00D5539D">
        <w:tc>
          <w:tcPr>
            <w:tcW w:w="12049" w:type="dxa"/>
            <w:tcBorders>
              <w:top w:val="single" w:sz="4" w:space="0" w:color="005E66"/>
            </w:tcBorders>
            <w:shd w:val="clear" w:color="auto" w:fill="DEE3E2"/>
          </w:tcPr>
          <w:p w14:paraId="025F5E23" w14:textId="57EBE4E1"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was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5551E4">
              <w:rPr>
                <w:rFonts w:ascii="Verdana" w:hAnsi="Verdana"/>
                <w:color w:val="404040" w:themeColor="text1" w:themeTint="BF"/>
                <w:sz w:val="20"/>
                <w:szCs w:val="20"/>
              </w:rPr>
              <w:t>Education Body</w:t>
            </w:r>
            <w:r w:rsidRPr="00B375F8">
              <w:rPr>
                <w:rFonts w:ascii="Verdana" w:hAnsi="Verdana"/>
                <w:color w:val="404040" w:themeColor="text1" w:themeTint="BF"/>
                <w:sz w:val="20"/>
                <w:szCs w:val="20"/>
              </w:rPr>
              <w:t xml:space="preserve"> Academic Council?</w:t>
            </w:r>
          </w:p>
        </w:tc>
        <w:tc>
          <w:tcPr>
            <w:tcW w:w="1276" w:type="dxa"/>
          </w:tcPr>
          <w:p w14:paraId="6C2C714A" w14:textId="77777777" w:rsidR="00B375F8" w:rsidRPr="00A902B1" w:rsidRDefault="00B375F8" w:rsidP="00D5539D">
            <w:pPr>
              <w:spacing w:before="30" w:after="40"/>
              <w:jc w:val="center"/>
              <w:rPr>
                <w:rFonts w:ascii="Verdana" w:hAnsi="Verdana"/>
                <w:sz w:val="20"/>
                <w:szCs w:val="20"/>
              </w:rPr>
            </w:pPr>
          </w:p>
        </w:tc>
        <w:tc>
          <w:tcPr>
            <w:tcW w:w="1276" w:type="dxa"/>
          </w:tcPr>
          <w:p w14:paraId="1FAB18B8" w14:textId="002024B2" w:rsidR="00B375F8" w:rsidRPr="00A902B1" w:rsidRDefault="00B375F8" w:rsidP="00D5539D">
            <w:pPr>
              <w:spacing w:before="30" w:after="40"/>
              <w:jc w:val="center"/>
              <w:rPr>
                <w:rFonts w:ascii="Verdana" w:hAnsi="Verdana"/>
                <w:sz w:val="20"/>
                <w:szCs w:val="20"/>
              </w:rPr>
            </w:pPr>
          </w:p>
        </w:tc>
      </w:tr>
      <w:tr w:rsidR="00B375F8" w14:paraId="7535BCB6" w14:textId="77777777" w:rsidTr="00D5539D">
        <w:tc>
          <w:tcPr>
            <w:tcW w:w="12049" w:type="dxa"/>
            <w:shd w:val="clear" w:color="auto" w:fill="DEE3E2"/>
          </w:tcPr>
          <w:p w14:paraId="0982B496" w14:textId="0969458E"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The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was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pproved by </w:t>
            </w:r>
            <w:r w:rsidR="0011270F">
              <w:rPr>
                <w:rFonts w:ascii="Verdana" w:hAnsi="Verdana"/>
                <w:color w:val="404040" w:themeColor="text1" w:themeTint="BF"/>
                <w:sz w:val="20"/>
                <w:szCs w:val="20"/>
              </w:rPr>
              <w:t>e</w:t>
            </w:r>
            <w:r w:rsidRPr="00B375F8">
              <w:rPr>
                <w:rFonts w:ascii="Verdana" w:hAnsi="Verdana"/>
                <w:color w:val="404040" w:themeColor="text1" w:themeTint="BF"/>
                <w:sz w:val="20"/>
                <w:szCs w:val="20"/>
              </w:rPr>
              <w:t xml:space="preserve">xternal </w:t>
            </w:r>
            <w:r w:rsidR="0011270F">
              <w:rPr>
                <w:rFonts w:ascii="Verdana" w:hAnsi="Verdana"/>
                <w:color w:val="404040" w:themeColor="text1" w:themeTint="BF"/>
                <w:sz w:val="20"/>
                <w:szCs w:val="20"/>
              </w:rPr>
              <w:t>e</w:t>
            </w:r>
            <w:r w:rsidRPr="00B375F8">
              <w:rPr>
                <w:rFonts w:ascii="Verdana" w:hAnsi="Verdana"/>
                <w:color w:val="404040" w:themeColor="text1" w:themeTint="BF"/>
                <w:sz w:val="20"/>
                <w:szCs w:val="20"/>
              </w:rPr>
              <w:t>xaminer?</w:t>
            </w:r>
          </w:p>
        </w:tc>
        <w:tc>
          <w:tcPr>
            <w:tcW w:w="1276" w:type="dxa"/>
          </w:tcPr>
          <w:p w14:paraId="1B50A6EA" w14:textId="77777777" w:rsidR="00B375F8" w:rsidRPr="00A902B1" w:rsidRDefault="00B375F8" w:rsidP="00D5539D">
            <w:pPr>
              <w:spacing w:before="30" w:after="40"/>
              <w:jc w:val="center"/>
              <w:rPr>
                <w:rFonts w:ascii="Verdana" w:hAnsi="Verdana"/>
                <w:sz w:val="20"/>
                <w:szCs w:val="20"/>
              </w:rPr>
            </w:pPr>
          </w:p>
        </w:tc>
        <w:tc>
          <w:tcPr>
            <w:tcW w:w="1276" w:type="dxa"/>
          </w:tcPr>
          <w:p w14:paraId="7656A646" w14:textId="356914D3" w:rsidR="00B375F8" w:rsidRPr="00A902B1" w:rsidRDefault="00B375F8" w:rsidP="00D5539D">
            <w:pPr>
              <w:spacing w:before="30" w:after="40"/>
              <w:jc w:val="center"/>
              <w:rPr>
                <w:rFonts w:ascii="Verdana" w:hAnsi="Verdana"/>
                <w:sz w:val="20"/>
                <w:szCs w:val="20"/>
              </w:rPr>
            </w:pPr>
          </w:p>
        </w:tc>
      </w:tr>
      <w:tr w:rsidR="00B375F8" w14:paraId="68502F54" w14:textId="77777777" w:rsidTr="00D5539D">
        <w:tc>
          <w:tcPr>
            <w:tcW w:w="12049" w:type="dxa"/>
            <w:shd w:val="clear" w:color="auto" w:fill="DEE3E2"/>
          </w:tcPr>
          <w:p w14:paraId="70566B9B" w14:textId="62B49D86"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Has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a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omponent?  </w:t>
            </w:r>
          </w:p>
          <w:p w14:paraId="29957566" w14:textId="352C5216"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If </w:t>
            </w:r>
            <w:proofErr w:type="gramStart"/>
            <w:r w:rsidRPr="00B375F8">
              <w:rPr>
                <w:rFonts w:ascii="Verdana" w:hAnsi="Verdana"/>
                <w:color w:val="404040" w:themeColor="text1" w:themeTint="BF"/>
                <w:sz w:val="20"/>
                <w:szCs w:val="20"/>
              </w:rPr>
              <w:t>Yes</w:t>
            </w:r>
            <w:proofErr w:type="gramEnd"/>
            <w:r w:rsidRPr="00B375F8">
              <w:rPr>
                <w:rFonts w:ascii="Verdana" w:hAnsi="Verdana"/>
                <w:color w:val="404040" w:themeColor="text1" w:themeTint="BF"/>
                <w:sz w:val="20"/>
                <w:szCs w:val="20"/>
              </w:rPr>
              <w:t xml:space="preserve">, a Clinical Competency Assessment Tool will be </w:t>
            </w:r>
            <w:r w:rsidR="0011270F">
              <w:rPr>
                <w:rFonts w:ascii="Verdana" w:hAnsi="Verdana"/>
                <w:color w:val="404040" w:themeColor="text1" w:themeTint="BF"/>
                <w:sz w:val="20"/>
                <w:szCs w:val="20"/>
              </w:rPr>
              <w:t>u</w:t>
            </w:r>
            <w:r w:rsidRPr="00B375F8">
              <w:rPr>
                <w:rFonts w:ascii="Verdana" w:hAnsi="Verdana"/>
                <w:color w:val="404040" w:themeColor="text1" w:themeTint="BF"/>
                <w:sz w:val="20"/>
                <w:szCs w:val="20"/>
              </w:rPr>
              <w:t xml:space="preserve">sed to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 xml:space="preserve">linical </w:t>
            </w:r>
            <w:r w:rsidR="0011270F">
              <w:rPr>
                <w:rFonts w:ascii="Verdana" w:hAnsi="Verdana"/>
                <w:color w:val="404040" w:themeColor="text1" w:themeTint="BF"/>
                <w:sz w:val="20"/>
                <w:szCs w:val="20"/>
              </w:rPr>
              <w:t>c</w:t>
            </w:r>
            <w:r w:rsidRPr="00B375F8">
              <w:rPr>
                <w:rFonts w:ascii="Verdana" w:hAnsi="Verdana"/>
                <w:color w:val="404040" w:themeColor="text1" w:themeTint="BF"/>
                <w:sz w:val="20"/>
                <w:szCs w:val="20"/>
              </w:rPr>
              <w:t>ompetence.</w:t>
            </w:r>
          </w:p>
        </w:tc>
        <w:tc>
          <w:tcPr>
            <w:tcW w:w="1276" w:type="dxa"/>
          </w:tcPr>
          <w:p w14:paraId="4E588813" w14:textId="77777777" w:rsidR="00B375F8" w:rsidRPr="00A902B1" w:rsidRDefault="00B375F8" w:rsidP="00D5539D">
            <w:pPr>
              <w:spacing w:before="30" w:after="40"/>
              <w:jc w:val="center"/>
              <w:rPr>
                <w:rFonts w:ascii="Verdana" w:hAnsi="Verdana"/>
                <w:sz w:val="20"/>
                <w:szCs w:val="20"/>
              </w:rPr>
            </w:pPr>
          </w:p>
        </w:tc>
        <w:tc>
          <w:tcPr>
            <w:tcW w:w="1276" w:type="dxa"/>
          </w:tcPr>
          <w:p w14:paraId="65C59774" w14:textId="227DC76E" w:rsidR="00B375F8" w:rsidRPr="00A902B1" w:rsidRDefault="00B375F8" w:rsidP="00D5539D">
            <w:pPr>
              <w:spacing w:before="30" w:after="40"/>
              <w:jc w:val="center"/>
              <w:rPr>
                <w:rFonts w:ascii="Verdana" w:hAnsi="Verdana"/>
                <w:sz w:val="20"/>
                <w:szCs w:val="20"/>
              </w:rPr>
            </w:pPr>
          </w:p>
        </w:tc>
      </w:tr>
      <w:tr w:rsidR="00B375F8" w14:paraId="56749867" w14:textId="77777777" w:rsidTr="00D5539D">
        <w:tc>
          <w:tcPr>
            <w:tcW w:w="12049" w:type="dxa"/>
            <w:shd w:val="clear" w:color="auto" w:fill="DEE3E2"/>
          </w:tcPr>
          <w:p w14:paraId="6734A2D3" w14:textId="3DEC7ECC"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Learning </w:t>
            </w:r>
            <w:r w:rsidR="0011270F">
              <w:rPr>
                <w:rFonts w:ascii="Verdana" w:hAnsi="Verdana"/>
                <w:color w:val="404040" w:themeColor="text1" w:themeTint="BF"/>
                <w:sz w:val="20"/>
                <w:szCs w:val="20"/>
              </w:rPr>
              <w:t>o</w:t>
            </w:r>
            <w:r w:rsidRPr="00B375F8">
              <w:rPr>
                <w:rFonts w:ascii="Verdana" w:hAnsi="Verdana"/>
                <w:color w:val="404040" w:themeColor="text1" w:themeTint="BF"/>
                <w:sz w:val="20"/>
                <w:szCs w:val="20"/>
              </w:rPr>
              <w:t xml:space="preserve">utcomes are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NMBI </w:t>
            </w:r>
            <w:r w:rsidR="0011270F">
              <w:rPr>
                <w:rFonts w:ascii="Verdana" w:hAnsi="Verdana"/>
                <w:color w:val="404040" w:themeColor="text1" w:themeTint="BF"/>
                <w:sz w:val="20"/>
                <w:szCs w:val="20"/>
              </w:rPr>
              <w:t>s</w:t>
            </w:r>
            <w:r w:rsidRPr="00B375F8">
              <w:rPr>
                <w:rFonts w:ascii="Verdana" w:hAnsi="Verdana"/>
                <w:color w:val="404040" w:themeColor="text1" w:themeTint="BF"/>
                <w:sz w:val="20"/>
                <w:szCs w:val="20"/>
              </w:rPr>
              <w:t xml:space="preserve">tandards and </w:t>
            </w:r>
            <w:r w:rsidR="0011270F">
              <w:rPr>
                <w:rFonts w:ascii="Verdana" w:hAnsi="Verdana"/>
                <w:color w:val="404040" w:themeColor="text1" w:themeTint="BF"/>
                <w:sz w:val="20"/>
                <w:szCs w:val="20"/>
              </w:rPr>
              <w:t>r</w:t>
            </w:r>
            <w:r w:rsidRPr="00B375F8">
              <w:rPr>
                <w:rFonts w:ascii="Verdana" w:hAnsi="Verdana"/>
                <w:color w:val="404040" w:themeColor="text1" w:themeTint="BF"/>
                <w:sz w:val="20"/>
                <w:szCs w:val="20"/>
              </w:rPr>
              <w:t>equirements?</w:t>
            </w:r>
          </w:p>
        </w:tc>
        <w:tc>
          <w:tcPr>
            <w:tcW w:w="1276" w:type="dxa"/>
          </w:tcPr>
          <w:p w14:paraId="07B0BE36" w14:textId="77777777" w:rsidR="00B375F8" w:rsidRPr="00A902B1" w:rsidRDefault="00B375F8" w:rsidP="00D5539D">
            <w:pPr>
              <w:spacing w:before="30" w:after="40"/>
              <w:jc w:val="center"/>
              <w:rPr>
                <w:rFonts w:ascii="Verdana" w:hAnsi="Verdana"/>
                <w:sz w:val="20"/>
                <w:szCs w:val="20"/>
              </w:rPr>
            </w:pPr>
          </w:p>
        </w:tc>
        <w:tc>
          <w:tcPr>
            <w:tcW w:w="1276" w:type="dxa"/>
          </w:tcPr>
          <w:p w14:paraId="69575569" w14:textId="6655E14A" w:rsidR="00B375F8" w:rsidRPr="00A902B1" w:rsidRDefault="00B375F8" w:rsidP="00D5539D">
            <w:pPr>
              <w:spacing w:before="30" w:after="40"/>
              <w:jc w:val="center"/>
              <w:rPr>
                <w:rFonts w:ascii="Verdana" w:hAnsi="Verdana"/>
                <w:sz w:val="20"/>
                <w:szCs w:val="20"/>
              </w:rPr>
            </w:pPr>
          </w:p>
        </w:tc>
      </w:tr>
      <w:tr w:rsidR="00B375F8" w14:paraId="241028F5" w14:textId="77777777" w:rsidTr="00D5539D">
        <w:tc>
          <w:tcPr>
            <w:tcW w:w="12049" w:type="dxa"/>
            <w:shd w:val="clear" w:color="auto" w:fill="DEE3E2"/>
          </w:tcPr>
          <w:p w14:paraId="5207798A" w14:textId="679C8854" w:rsidR="00B375F8" w:rsidRPr="00B375F8" w:rsidRDefault="00B375F8" w:rsidP="00D5539D">
            <w:pPr>
              <w:spacing w:before="30" w:after="40"/>
              <w:rPr>
                <w:rFonts w:ascii="Verdana" w:hAnsi="Verdana"/>
                <w:color w:val="404040" w:themeColor="text1" w:themeTint="BF"/>
                <w:sz w:val="20"/>
                <w:szCs w:val="20"/>
              </w:rPr>
            </w:pPr>
            <w:r w:rsidRPr="00B375F8">
              <w:rPr>
                <w:rFonts w:ascii="Verdana" w:hAnsi="Verdana"/>
                <w:color w:val="404040" w:themeColor="text1" w:themeTint="BF"/>
                <w:sz w:val="20"/>
                <w:szCs w:val="20"/>
              </w:rPr>
              <w:t xml:space="preserve">All </w:t>
            </w:r>
            <w:r w:rsidR="0011270F">
              <w:rPr>
                <w:rFonts w:ascii="Verdana" w:hAnsi="Verdana"/>
                <w:color w:val="404040" w:themeColor="text1" w:themeTint="BF"/>
                <w:sz w:val="20"/>
                <w:szCs w:val="20"/>
              </w:rPr>
              <w:t>a</w:t>
            </w:r>
            <w:r w:rsidRPr="00B375F8">
              <w:rPr>
                <w:rFonts w:ascii="Verdana" w:hAnsi="Verdana"/>
                <w:color w:val="404040" w:themeColor="text1" w:themeTint="BF"/>
                <w:sz w:val="20"/>
                <w:szCs w:val="20"/>
              </w:rPr>
              <w:t xml:space="preserve">ssessments are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apped to </w:t>
            </w:r>
            <w:r w:rsidR="0011270F">
              <w:rPr>
                <w:rFonts w:ascii="Verdana" w:hAnsi="Verdana"/>
                <w:color w:val="404040" w:themeColor="text1" w:themeTint="BF"/>
                <w:sz w:val="20"/>
                <w:szCs w:val="20"/>
              </w:rPr>
              <w:t>m</w:t>
            </w:r>
            <w:r w:rsidRPr="00B375F8">
              <w:rPr>
                <w:rFonts w:ascii="Verdana" w:hAnsi="Verdana"/>
                <w:color w:val="404040" w:themeColor="text1" w:themeTint="BF"/>
                <w:sz w:val="20"/>
                <w:szCs w:val="20"/>
              </w:rPr>
              <w:t xml:space="preserve">odule </w:t>
            </w:r>
            <w:r w:rsidR="0011270F">
              <w:rPr>
                <w:rFonts w:ascii="Verdana" w:hAnsi="Verdana"/>
                <w:color w:val="404040" w:themeColor="text1" w:themeTint="BF"/>
                <w:sz w:val="20"/>
                <w:szCs w:val="20"/>
              </w:rPr>
              <w:t>l</w:t>
            </w:r>
            <w:r w:rsidRPr="00B375F8">
              <w:rPr>
                <w:rFonts w:ascii="Verdana" w:hAnsi="Verdana"/>
                <w:color w:val="404040" w:themeColor="text1" w:themeTint="BF"/>
                <w:sz w:val="20"/>
                <w:szCs w:val="20"/>
              </w:rPr>
              <w:t xml:space="preserve">earning </w:t>
            </w:r>
            <w:r w:rsidR="0011270F">
              <w:rPr>
                <w:rFonts w:ascii="Verdana" w:hAnsi="Verdana"/>
                <w:color w:val="404040" w:themeColor="text1" w:themeTint="BF"/>
                <w:sz w:val="20"/>
                <w:szCs w:val="20"/>
              </w:rPr>
              <w:t>o</w:t>
            </w:r>
            <w:r w:rsidRPr="00B375F8">
              <w:rPr>
                <w:rFonts w:ascii="Verdana" w:hAnsi="Verdana"/>
                <w:color w:val="404040" w:themeColor="text1" w:themeTint="BF"/>
                <w:sz w:val="20"/>
                <w:szCs w:val="20"/>
              </w:rPr>
              <w:t>utcomes?</w:t>
            </w:r>
          </w:p>
        </w:tc>
        <w:tc>
          <w:tcPr>
            <w:tcW w:w="1276" w:type="dxa"/>
          </w:tcPr>
          <w:p w14:paraId="1E4C0B30" w14:textId="77777777" w:rsidR="00B375F8" w:rsidRPr="00A902B1" w:rsidRDefault="00B375F8" w:rsidP="00D5539D">
            <w:pPr>
              <w:spacing w:before="30" w:after="40"/>
              <w:jc w:val="center"/>
              <w:rPr>
                <w:rFonts w:ascii="Verdana" w:hAnsi="Verdana"/>
                <w:sz w:val="20"/>
                <w:szCs w:val="20"/>
              </w:rPr>
            </w:pPr>
          </w:p>
        </w:tc>
        <w:tc>
          <w:tcPr>
            <w:tcW w:w="1276" w:type="dxa"/>
          </w:tcPr>
          <w:p w14:paraId="03CE7FF9" w14:textId="398AD64D" w:rsidR="00B375F8" w:rsidRPr="00A902B1" w:rsidRDefault="00B375F8" w:rsidP="00D5539D">
            <w:pPr>
              <w:spacing w:before="30" w:after="40"/>
              <w:jc w:val="center"/>
              <w:rPr>
                <w:rFonts w:ascii="Verdana" w:hAnsi="Verdana"/>
                <w:sz w:val="20"/>
                <w:szCs w:val="20"/>
              </w:rPr>
            </w:pPr>
          </w:p>
        </w:tc>
      </w:tr>
    </w:tbl>
    <w:p w14:paraId="57F3A21F" w14:textId="762FAA57" w:rsidR="005551E4" w:rsidRDefault="005551E4" w:rsidP="000D6D66">
      <w:pPr>
        <w:spacing w:before="720" w:after="240"/>
        <w:rPr>
          <w:rFonts w:ascii="Verdana" w:hAnsi="Verdana"/>
          <w:b/>
          <w:bCs/>
          <w:color w:val="005E66"/>
          <w:sz w:val="20"/>
          <w:szCs w:val="20"/>
        </w:rPr>
      </w:pPr>
    </w:p>
    <w:p w14:paraId="1DA6C9DD" w14:textId="77777777" w:rsidR="005551E4" w:rsidRDefault="005551E4" w:rsidP="000D6D66">
      <w:pPr>
        <w:spacing w:before="720" w:after="240"/>
        <w:rPr>
          <w:rFonts w:ascii="Verdana" w:hAnsi="Verdana"/>
          <w:b/>
          <w:bCs/>
          <w:color w:val="005E66"/>
          <w:sz w:val="20"/>
          <w:szCs w:val="20"/>
        </w:rPr>
      </w:pPr>
    </w:p>
    <w:p w14:paraId="5501A26B" w14:textId="77777777" w:rsidR="005551E4" w:rsidRDefault="005551E4" w:rsidP="000D6D66">
      <w:pPr>
        <w:spacing w:before="720" w:after="240"/>
        <w:rPr>
          <w:rFonts w:ascii="Verdana" w:hAnsi="Verdana"/>
          <w:b/>
          <w:bCs/>
          <w:color w:val="005E66"/>
          <w:sz w:val="20"/>
          <w:szCs w:val="20"/>
        </w:rPr>
      </w:pPr>
    </w:p>
    <w:p w14:paraId="0EAFC852" w14:textId="77777777" w:rsidR="005551E4" w:rsidRDefault="005551E4" w:rsidP="005551E4">
      <w:pPr>
        <w:spacing w:after="0"/>
        <w:rPr>
          <w:rFonts w:ascii="Verdana" w:hAnsi="Verdana"/>
          <w:b/>
          <w:bCs/>
          <w:color w:val="005E66"/>
          <w:sz w:val="20"/>
          <w:szCs w:val="20"/>
        </w:rPr>
      </w:pPr>
    </w:p>
    <w:p w14:paraId="71388837" w14:textId="08A49B9A" w:rsidR="00B375F8" w:rsidRDefault="00E47172" w:rsidP="005551E4">
      <w:pPr>
        <w:spacing w:before="480" w:after="240"/>
        <w:rPr>
          <w:rFonts w:ascii="Verdana" w:hAnsi="Verdana"/>
          <w:b/>
          <w:bCs/>
          <w:color w:val="005E66"/>
          <w:sz w:val="20"/>
          <w:szCs w:val="20"/>
        </w:rPr>
      </w:pPr>
      <w:r w:rsidRPr="00E47172">
        <w:rPr>
          <w:rFonts w:ascii="Verdana" w:hAnsi="Verdana"/>
          <w:b/>
          <w:bCs/>
          <w:color w:val="005E66"/>
          <w:sz w:val="20"/>
          <w:szCs w:val="20"/>
        </w:rPr>
        <w:t>SECTION 4: STANDARDS FOR APPROVAL OF EDUCATIONAL PROVIDERS AND HEALTH CARE PROVIDERS</w:t>
      </w:r>
    </w:p>
    <w:tbl>
      <w:tblPr>
        <w:tblStyle w:val="TableGrid"/>
        <w:tblW w:w="14601"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2049"/>
        <w:gridCol w:w="1276"/>
        <w:gridCol w:w="1276"/>
      </w:tblGrid>
      <w:tr w:rsidR="005B45D7" w:rsidRPr="005B45D7" w14:paraId="7A69C730" w14:textId="77777777" w:rsidTr="00D5539D">
        <w:tc>
          <w:tcPr>
            <w:tcW w:w="12049" w:type="dxa"/>
            <w:tcBorders>
              <w:top w:val="nil"/>
              <w:left w:val="nil"/>
              <w:bottom w:val="single" w:sz="4" w:space="0" w:color="005E66"/>
              <w:right w:val="single" w:sz="4" w:space="0" w:color="005E66"/>
            </w:tcBorders>
            <w:shd w:val="clear" w:color="auto" w:fill="FFFFFF" w:themeFill="background1"/>
          </w:tcPr>
          <w:p w14:paraId="3F2D95D7" w14:textId="77777777" w:rsidR="00E47172" w:rsidRPr="005B45D7" w:rsidRDefault="00E47172" w:rsidP="00D5539D">
            <w:pPr>
              <w:spacing w:before="30" w:after="40"/>
              <w:rPr>
                <w:rFonts w:ascii="Verdana" w:hAnsi="Verdana"/>
                <w:color w:val="404040" w:themeColor="text1" w:themeTint="BF"/>
                <w:sz w:val="20"/>
                <w:szCs w:val="20"/>
              </w:rPr>
            </w:pPr>
          </w:p>
        </w:tc>
        <w:tc>
          <w:tcPr>
            <w:tcW w:w="1276" w:type="dxa"/>
            <w:tcBorders>
              <w:left w:val="single" w:sz="4" w:space="0" w:color="005E66"/>
            </w:tcBorders>
            <w:shd w:val="clear" w:color="auto" w:fill="DEE3E2"/>
          </w:tcPr>
          <w:p w14:paraId="52DA2D40" w14:textId="77777777" w:rsidR="00E47172" w:rsidRPr="005B45D7" w:rsidRDefault="00E47172" w:rsidP="00D5539D">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Yes</w:t>
            </w:r>
          </w:p>
        </w:tc>
        <w:tc>
          <w:tcPr>
            <w:tcW w:w="1276" w:type="dxa"/>
            <w:shd w:val="clear" w:color="auto" w:fill="DEE3E2"/>
          </w:tcPr>
          <w:p w14:paraId="1706C96B" w14:textId="77777777" w:rsidR="00E47172" w:rsidRPr="005B45D7" w:rsidRDefault="00E47172" w:rsidP="00D5539D">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No</w:t>
            </w:r>
          </w:p>
        </w:tc>
      </w:tr>
      <w:tr w:rsidR="005B45D7" w:rsidRPr="005B45D7" w14:paraId="52179624" w14:textId="77777777" w:rsidTr="00D5539D">
        <w:tc>
          <w:tcPr>
            <w:tcW w:w="12049" w:type="dxa"/>
            <w:tcBorders>
              <w:top w:val="single" w:sz="4" w:space="0" w:color="005E66"/>
            </w:tcBorders>
            <w:shd w:val="clear" w:color="auto" w:fill="DEE3E2"/>
          </w:tcPr>
          <w:p w14:paraId="470B7AEB" w14:textId="375C8049" w:rsidR="00E47172" w:rsidRPr="005B45D7" w:rsidRDefault="00E47172" w:rsidP="00D5539D">
            <w:pPr>
              <w:spacing w:before="30" w:after="4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4.1 The respective Educational Providers and its 16 indicators (41.1 to 4.1.16) have been met and are explicit in the module descriptor and/or curriculum document.</w:t>
            </w:r>
          </w:p>
        </w:tc>
        <w:tc>
          <w:tcPr>
            <w:tcW w:w="1276" w:type="dxa"/>
          </w:tcPr>
          <w:p w14:paraId="3B303A08" w14:textId="77777777" w:rsidR="00E47172" w:rsidRDefault="00E47172" w:rsidP="00D5539D">
            <w:pPr>
              <w:spacing w:before="30" w:after="40"/>
              <w:jc w:val="center"/>
              <w:rPr>
                <w:rFonts w:ascii="Verdana" w:hAnsi="Verdana"/>
                <w:color w:val="404040" w:themeColor="text1" w:themeTint="BF"/>
                <w:sz w:val="20"/>
                <w:szCs w:val="20"/>
              </w:rPr>
            </w:pPr>
          </w:p>
          <w:p w14:paraId="1E77543A" w14:textId="411AC624"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62E6FA27" w14:textId="77777777" w:rsidR="00E47172" w:rsidRPr="005B45D7" w:rsidRDefault="00E47172" w:rsidP="00D5539D">
            <w:pPr>
              <w:spacing w:before="30" w:after="40"/>
              <w:jc w:val="center"/>
              <w:rPr>
                <w:rFonts w:ascii="Verdana" w:hAnsi="Verdana"/>
                <w:color w:val="404040" w:themeColor="text1" w:themeTint="BF"/>
                <w:sz w:val="20"/>
                <w:szCs w:val="20"/>
              </w:rPr>
            </w:pPr>
          </w:p>
        </w:tc>
      </w:tr>
      <w:tr w:rsidR="005B45D7" w:rsidRPr="005B45D7" w14:paraId="10F25994" w14:textId="77777777" w:rsidTr="00D5539D">
        <w:tc>
          <w:tcPr>
            <w:tcW w:w="12049" w:type="dxa"/>
            <w:shd w:val="clear" w:color="auto" w:fill="DEE3E2"/>
          </w:tcPr>
          <w:p w14:paraId="6DE7B319" w14:textId="20BF32FA" w:rsidR="00E47172" w:rsidRPr="005B45D7" w:rsidRDefault="00E47172" w:rsidP="00D5539D">
            <w:pPr>
              <w:spacing w:before="30" w:after="4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4.2 Programmes/Units of Learning Design and Development and its 15 indicators (42.1 to 4.2.15) have been met and are explicit in the module descriptor and/or curriculum document.</w:t>
            </w:r>
          </w:p>
        </w:tc>
        <w:tc>
          <w:tcPr>
            <w:tcW w:w="1276" w:type="dxa"/>
          </w:tcPr>
          <w:p w14:paraId="5C48B340" w14:textId="77777777" w:rsidR="00E47172" w:rsidRDefault="00E47172" w:rsidP="00D5539D">
            <w:pPr>
              <w:spacing w:before="30" w:after="40"/>
              <w:jc w:val="center"/>
              <w:rPr>
                <w:rFonts w:ascii="Verdana" w:hAnsi="Verdana"/>
                <w:color w:val="404040" w:themeColor="text1" w:themeTint="BF"/>
                <w:sz w:val="20"/>
                <w:szCs w:val="20"/>
              </w:rPr>
            </w:pPr>
          </w:p>
          <w:p w14:paraId="6CCEC5FB" w14:textId="442F0E69"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538E30C8" w14:textId="77777777" w:rsidR="00E47172" w:rsidRPr="005B45D7" w:rsidRDefault="00E47172" w:rsidP="00D5539D">
            <w:pPr>
              <w:spacing w:before="30" w:after="40"/>
              <w:jc w:val="center"/>
              <w:rPr>
                <w:rFonts w:ascii="Verdana" w:hAnsi="Verdana"/>
                <w:color w:val="404040" w:themeColor="text1" w:themeTint="BF"/>
                <w:sz w:val="20"/>
                <w:szCs w:val="20"/>
              </w:rPr>
            </w:pPr>
          </w:p>
        </w:tc>
      </w:tr>
      <w:tr w:rsidR="005B45D7" w:rsidRPr="005B45D7" w14:paraId="02D347C4" w14:textId="77777777" w:rsidTr="00D5539D">
        <w:tc>
          <w:tcPr>
            <w:tcW w:w="12049" w:type="dxa"/>
            <w:shd w:val="clear" w:color="auto" w:fill="DEE3E2"/>
          </w:tcPr>
          <w:p w14:paraId="439AEBEA" w14:textId="65EAE0C1" w:rsidR="00E47172" w:rsidRPr="005B45D7" w:rsidRDefault="00E47172" w:rsidP="00D5539D">
            <w:pPr>
              <w:spacing w:before="30" w:after="40"/>
              <w:rPr>
                <w:rFonts w:ascii="Verdana" w:hAnsi="Verdana"/>
                <w:color w:val="404040" w:themeColor="text1" w:themeTint="BF"/>
                <w:sz w:val="20"/>
                <w:szCs w:val="20"/>
              </w:rPr>
            </w:pPr>
            <w:r w:rsidRPr="005B45D7">
              <w:rPr>
                <w:rFonts w:ascii="Verdana" w:hAnsi="Verdana"/>
                <w:color w:val="404040" w:themeColor="text1" w:themeTint="BF"/>
                <w:sz w:val="20"/>
                <w:szCs w:val="20"/>
              </w:rPr>
              <w:t>The requirements of standard 4.3 Clinical Practice Experience (If appropriate to the programme/units of learning) and its 8 indicators (4.3.1 to 4.3.8) have been met and are explicit in the module descriptor and/or curriculum document. Please write N/A if non applicable.</w:t>
            </w:r>
          </w:p>
        </w:tc>
        <w:tc>
          <w:tcPr>
            <w:tcW w:w="1276" w:type="dxa"/>
          </w:tcPr>
          <w:p w14:paraId="29593E89" w14:textId="77777777" w:rsidR="00E47172" w:rsidRPr="005B45D7" w:rsidRDefault="00E47172" w:rsidP="00D5539D">
            <w:pPr>
              <w:spacing w:before="30" w:after="40"/>
              <w:jc w:val="center"/>
              <w:rPr>
                <w:rFonts w:ascii="Verdana" w:hAnsi="Verdana"/>
                <w:color w:val="404040" w:themeColor="text1" w:themeTint="BF"/>
                <w:sz w:val="20"/>
                <w:szCs w:val="20"/>
              </w:rPr>
            </w:pPr>
          </w:p>
        </w:tc>
        <w:tc>
          <w:tcPr>
            <w:tcW w:w="1276" w:type="dxa"/>
          </w:tcPr>
          <w:p w14:paraId="5FC0CF08" w14:textId="77777777" w:rsidR="00E47172" w:rsidRPr="005B45D7" w:rsidRDefault="00E47172" w:rsidP="00D5539D">
            <w:pPr>
              <w:spacing w:before="30" w:after="40"/>
              <w:jc w:val="center"/>
              <w:rPr>
                <w:rFonts w:ascii="Verdana" w:hAnsi="Verdana"/>
                <w:color w:val="404040" w:themeColor="text1" w:themeTint="BF"/>
                <w:sz w:val="20"/>
                <w:szCs w:val="20"/>
              </w:rPr>
            </w:pPr>
          </w:p>
        </w:tc>
      </w:tr>
      <w:tr w:rsidR="0019641D" w:rsidRPr="005B45D7" w14:paraId="4C7148C4" w14:textId="77777777" w:rsidTr="00D5539D">
        <w:tc>
          <w:tcPr>
            <w:tcW w:w="12049" w:type="dxa"/>
            <w:shd w:val="clear" w:color="auto" w:fill="DEE3E2"/>
          </w:tcPr>
          <w:p w14:paraId="2F8537C2" w14:textId="1FC91415" w:rsidR="0019641D" w:rsidRPr="005B45D7" w:rsidRDefault="0019641D" w:rsidP="00D5539D">
            <w:pPr>
              <w:spacing w:before="30" w:after="40"/>
              <w:rPr>
                <w:rFonts w:ascii="Verdana" w:hAnsi="Verdana"/>
                <w:color w:val="404040" w:themeColor="text1" w:themeTint="BF"/>
                <w:sz w:val="20"/>
                <w:szCs w:val="20"/>
              </w:rPr>
            </w:pPr>
            <w:r w:rsidRPr="005B45D7">
              <w:rPr>
                <w:rFonts w:ascii="Verdana" w:hAnsi="Verdana"/>
                <w:color w:val="404040" w:themeColor="text1" w:themeTint="BF"/>
                <w:sz w:val="20"/>
                <w:szCs w:val="20"/>
              </w:rPr>
              <w:t>The requirements of standard 4.4 Assessment Process and its 6 indicators (4.4.1 to 4.4.6) have been met and are explicit in the module descriptor and/or curriculum document.</w:t>
            </w:r>
          </w:p>
        </w:tc>
        <w:tc>
          <w:tcPr>
            <w:tcW w:w="1276" w:type="dxa"/>
          </w:tcPr>
          <w:p w14:paraId="778EC120" w14:textId="77777777" w:rsidR="0019641D" w:rsidRDefault="0019641D" w:rsidP="00D5539D">
            <w:pPr>
              <w:spacing w:before="30" w:after="40"/>
              <w:jc w:val="center"/>
              <w:rPr>
                <w:rFonts w:ascii="Verdana" w:hAnsi="Verdana"/>
                <w:color w:val="404040" w:themeColor="text1" w:themeTint="BF"/>
                <w:sz w:val="20"/>
                <w:szCs w:val="20"/>
              </w:rPr>
            </w:pPr>
          </w:p>
          <w:p w14:paraId="24B8E5BE" w14:textId="6C1187AC"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645282D0" w14:textId="77777777" w:rsidR="0019641D" w:rsidRPr="005B45D7" w:rsidRDefault="0019641D" w:rsidP="00D5539D">
            <w:pPr>
              <w:spacing w:before="30" w:after="40"/>
              <w:jc w:val="center"/>
              <w:rPr>
                <w:rFonts w:ascii="Verdana" w:hAnsi="Verdana"/>
                <w:color w:val="404040" w:themeColor="text1" w:themeTint="BF"/>
                <w:sz w:val="20"/>
                <w:szCs w:val="20"/>
              </w:rPr>
            </w:pPr>
          </w:p>
        </w:tc>
      </w:tr>
      <w:tr w:rsidR="0019641D" w:rsidRPr="005B45D7" w14:paraId="2CA58BA7" w14:textId="77777777" w:rsidTr="00D5539D">
        <w:tc>
          <w:tcPr>
            <w:tcW w:w="12049" w:type="dxa"/>
            <w:shd w:val="clear" w:color="auto" w:fill="DEE3E2"/>
          </w:tcPr>
          <w:p w14:paraId="5DFD0908" w14:textId="65EB4368" w:rsidR="0019641D" w:rsidRPr="005B45D7" w:rsidRDefault="0019641D" w:rsidP="00D5539D">
            <w:pPr>
              <w:spacing w:before="30" w:after="40"/>
              <w:rPr>
                <w:rFonts w:ascii="Verdana" w:hAnsi="Verdana"/>
                <w:color w:val="404040" w:themeColor="text1" w:themeTint="BF"/>
                <w:sz w:val="20"/>
                <w:szCs w:val="20"/>
              </w:rPr>
            </w:pPr>
            <w:r w:rsidRPr="005B45D7">
              <w:rPr>
                <w:rStyle w:val="Heading2Char"/>
                <w:rFonts w:ascii="Verdana" w:hAnsi="Verdana"/>
                <w:b w:val="0"/>
                <w:bCs w:val="0"/>
                <w:color w:val="404040" w:themeColor="text1" w:themeTint="BF"/>
                <w:sz w:val="20"/>
                <w:szCs w:val="20"/>
              </w:rPr>
              <w:t>The requirements of standard 4.5 External Examiner and its 4 indicators (4.5.1 to 4.5.4) have been met and are explicit in the module descriptor and/or curriculum document.</w:t>
            </w:r>
          </w:p>
        </w:tc>
        <w:tc>
          <w:tcPr>
            <w:tcW w:w="1276" w:type="dxa"/>
          </w:tcPr>
          <w:p w14:paraId="5552760A" w14:textId="77777777" w:rsidR="0019641D" w:rsidRDefault="0019641D" w:rsidP="00D5539D">
            <w:pPr>
              <w:spacing w:before="30" w:after="40"/>
              <w:jc w:val="center"/>
              <w:rPr>
                <w:rFonts w:ascii="Verdana" w:hAnsi="Verdana"/>
                <w:color w:val="404040" w:themeColor="text1" w:themeTint="BF"/>
                <w:sz w:val="20"/>
                <w:szCs w:val="20"/>
              </w:rPr>
            </w:pPr>
          </w:p>
          <w:p w14:paraId="4F504E73" w14:textId="3A93DB57" w:rsidR="005551E4" w:rsidRPr="005B45D7" w:rsidRDefault="005551E4" w:rsidP="00D5539D">
            <w:pPr>
              <w:spacing w:before="30" w:after="40"/>
              <w:jc w:val="center"/>
              <w:rPr>
                <w:rFonts w:ascii="Verdana" w:hAnsi="Verdana"/>
                <w:color w:val="404040" w:themeColor="text1" w:themeTint="BF"/>
                <w:sz w:val="20"/>
                <w:szCs w:val="20"/>
              </w:rPr>
            </w:pPr>
          </w:p>
        </w:tc>
        <w:tc>
          <w:tcPr>
            <w:tcW w:w="1276" w:type="dxa"/>
          </w:tcPr>
          <w:p w14:paraId="56DE63BF" w14:textId="77777777" w:rsidR="0019641D" w:rsidRPr="005B45D7" w:rsidRDefault="0019641D" w:rsidP="00D5539D">
            <w:pPr>
              <w:spacing w:before="30" w:after="40"/>
              <w:jc w:val="center"/>
              <w:rPr>
                <w:rFonts w:ascii="Verdana" w:hAnsi="Verdana"/>
                <w:color w:val="404040" w:themeColor="text1" w:themeTint="BF"/>
                <w:sz w:val="20"/>
                <w:szCs w:val="20"/>
              </w:rPr>
            </w:pPr>
          </w:p>
        </w:tc>
      </w:tr>
      <w:tr w:rsidR="0019641D" w:rsidRPr="005B45D7" w14:paraId="366B74CE" w14:textId="77777777" w:rsidTr="00D5539D">
        <w:tc>
          <w:tcPr>
            <w:tcW w:w="12049" w:type="dxa"/>
            <w:shd w:val="clear" w:color="auto" w:fill="DEE3E2"/>
          </w:tcPr>
          <w:p w14:paraId="488D8205" w14:textId="536CDC00" w:rsidR="0019641D" w:rsidRPr="005B45D7" w:rsidRDefault="0019641D" w:rsidP="00D5539D">
            <w:pPr>
              <w:spacing w:before="30" w:after="40"/>
              <w:rPr>
                <w:rStyle w:val="Heading2Char"/>
                <w:rFonts w:ascii="Verdana" w:hAnsi="Verdana"/>
                <w:b w:val="0"/>
                <w:bCs w:val="0"/>
                <w:color w:val="404040" w:themeColor="text1" w:themeTint="BF"/>
                <w:sz w:val="20"/>
                <w:szCs w:val="20"/>
              </w:rPr>
            </w:pPr>
            <w:r w:rsidRPr="005B45D7">
              <w:rPr>
                <w:rFonts w:ascii="Verdana" w:hAnsi="Verdana"/>
                <w:color w:val="404040" w:themeColor="text1" w:themeTint="BF"/>
                <w:sz w:val="20"/>
                <w:szCs w:val="20"/>
              </w:rPr>
              <w:t>Submit an electronic copy of the module descriptor or curriculum document.</w:t>
            </w:r>
          </w:p>
        </w:tc>
        <w:tc>
          <w:tcPr>
            <w:tcW w:w="1276" w:type="dxa"/>
          </w:tcPr>
          <w:p w14:paraId="08D40CD6" w14:textId="77777777" w:rsidR="0019641D" w:rsidRDefault="0019641D" w:rsidP="00D5539D">
            <w:pPr>
              <w:spacing w:before="30" w:after="40"/>
              <w:jc w:val="center"/>
              <w:rPr>
                <w:rFonts w:ascii="Verdana" w:hAnsi="Verdana"/>
                <w:color w:val="404040" w:themeColor="text1" w:themeTint="BF"/>
                <w:sz w:val="20"/>
                <w:szCs w:val="20"/>
              </w:rPr>
            </w:pPr>
          </w:p>
          <w:p w14:paraId="77C1D30E" w14:textId="57874AE1" w:rsidR="005551E4" w:rsidRPr="005B45D7" w:rsidRDefault="005551E4" w:rsidP="005551E4">
            <w:pPr>
              <w:spacing w:before="30" w:after="40"/>
              <w:rPr>
                <w:rFonts w:ascii="Verdana" w:hAnsi="Verdana"/>
                <w:color w:val="404040" w:themeColor="text1" w:themeTint="BF"/>
                <w:sz w:val="20"/>
                <w:szCs w:val="20"/>
              </w:rPr>
            </w:pPr>
          </w:p>
        </w:tc>
        <w:tc>
          <w:tcPr>
            <w:tcW w:w="1276" w:type="dxa"/>
          </w:tcPr>
          <w:p w14:paraId="61CAA6BC" w14:textId="77777777" w:rsidR="0019641D" w:rsidRPr="005B45D7" w:rsidRDefault="0019641D" w:rsidP="00D5539D">
            <w:pPr>
              <w:spacing w:before="30" w:after="40"/>
              <w:jc w:val="center"/>
              <w:rPr>
                <w:rFonts w:ascii="Verdana" w:hAnsi="Verdana"/>
                <w:color w:val="404040" w:themeColor="text1" w:themeTint="BF"/>
                <w:sz w:val="20"/>
                <w:szCs w:val="20"/>
              </w:rPr>
            </w:pPr>
          </w:p>
        </w:tc>
      </w:tr>
    </w:tbl>
    <w:p w14:paraId="1A676C2F" w14:textId="3477918F" w:rsidR="00224BD4" w:rsidRDefault="00224BD4" w:rsidP="00224BD4">
      <w:pPr>
        <w:spacing w:after="840"/>
        <w:rPr>
          <w:rFonts w:ascii="Verdana" w:hAnsi="Verdana"/>
          <w:b/>
          <w:bCs/>
          <w:color w:val="005E66"/>
          <w:sz w:val="20"/>
          <w:szCs w:val="20"/>
        </w:rPr>
      </w:pPr>
    </w:p>
    <w:p w14:paraId="6A17FD7A" w14:textId="35642C0E" w:rsidR="005551E4" w:rsidRDefault="005551E4" w:rsidP="00224BD4">
      <w:pPr>
        <w:spacing w:after="840"/>
        <w:rPr>
          <w:rFonts w:ascii="Verdana" w:hAnsi="Verdana"/>
          <w:b/>
          <w:bCs/>
          <w:color w:val="005E66"/>
          <w:sz w:val="20"/>
          <w:szCs w:val="20"/>
        </w:rPr>
      </w:pPr>
    </w:p>
    <w:p w14:paraId="5EFADCCA" w14:textId="58F52B11" w:rsidR="005551E4" w:rsidRDefault="005551E4" w:rsidP="00224BD4">
      <w:pPr>
        <w:spacing w:after="840"/>
        <w:rPr>
          <w:rFonts w:ascii="Verdana" w:hAnsi="Verdana"/>
          <w:b/>
          <w:bCs/>
          <w:color w:val="005E66"/>
          <w:sz w:val="20"/>
          <w:szCs w:val="20"/>
        </w:rPr>
      </w:pPr>
    </w:p>
    <w:p w14:paraId="5082046A" w14:textId="77777777" w:rsidR="005551E4" w:rsidRDefault="005551E4" w:rsidP="00224BD4">
      <w:pPr>
        <w:spacing w:after="840"/>
        <w:rPr>
          <w:rFonts w:ascii="Verdana" w:hAnsi="Verdana"/>
          <w:b/>
          <w:bCs/>
          <w:color w:val="005E66"/>
          <w:sz w:val="20"/>
          <w:szCs w:val="20"/>
        </w:rPr>
      </w:pPr>
    </w:p>
    <w:p w14:paraId="73E59C56" w14:textId="5685FD87" w:rsidR="00D21239" w:rsidRPr="002E7846" w:rsidRDefault="002E7846" w:rsidP="0069750F">
      <w:pPr>
        <w:spacing w:before="720" w:after="240"/>
        <w:rPr>
          <w:rFonts w:ascii="Verdana" w:hAnsi="Verdana"/>
          <w:b/>
          <w:bCs/>
          <w:color w:val="005E66"/>
          <w:sz w:val="20"/>
          <w:szCs w:val="20"/>
        </w:rPr>
      </w:pPr>
      <w:r w:rsidRPr="00E47172">
        <w:rPr>
          <w:rFonts w:ascii="Verdana" w:hAnsi="Verdana"/>
          <w:b/>
          <w:bCs/>
          <w:color w:val="005E66"/>
          <w:sz w:val="20"/>
          <w:szCs w:val="20"/>
        </w:rPr>
        <w:t>SECTION 4: STANDARDS FOR APPROVAL OF EDUCATIONAL PROVIDERS AND HEALTH CARE PROVIDERS</w:t>
      </w:r>
    </w:p>
    <w:p w14:paraId="55527CCF" w14:textId="331A4FA6" w:rsidR="0019641D" w:rsidRDefault="00E47172" w:rsidP="003F3321">
      <w:pPr>
        <w:spacing w:after="240" w:line="276" w:lineRule="auto"/>
        <w:rPr>
          <w:rFonts w:ascii="Verdana" w:hAnsi="Verdana"/>
          <w:color w:val="404040" w:themeColor="text1" w:themeTint="BF"/>
          <w:sz w:val="20"/>
          <w:szCs w:val="20"/>
        </w:rPr>
      </w:pPr>
      <w:r w:rsidRPr="002C50D1">
        <w:rPr>
          <w:rFonts w:ascii="Verdana" w:hAnsi="Verdana"/>
          <w:color w:val="404040" w:themeColor="text1" w:themeTint="BF"/>
          <w:sz w:val="20"/>
          <w:szCs w:val="20"/>
        </w:rPr>
        <w:t>We declare that the module has met all the requirements of the NMBI (2010) Requirements and Standards for Post-Registration Nursing and Midwifery Education Programmes – Incorporating the National Framework of Qualifications. These standards and requirements are indicated and explicit in the submitted module descriptor/curriculum document.</w:t>
      </w:r>
    </w:p>
    <w:p w14:paraId="66A3B691" w14:textId="77777777" w:rsidR="0019641D" w:rsidRDefault="0019641D" w:rsidP="00E47172">
      <w:pPr>
        <w:spacing w:after="240"/>
        <w:rPr>
          <w:rFonts w:ascii="Verdana" w:hAnsi="Verdana"/>
          <w:color w:val="404040" w:themeColor="text1" w:themeTint="BF"/>
          <w:sz w:val="20"/>
          <w:szCs w:val="20"/>
        </w:rPr>
      </w:pPr>
    </w:p>
    <w:p w14:paraId="0B221BF9" w14:textId="3DCD1E9F" w:rsidR="0019641D" w:rsidRDefault="0019641D" w:rsidP="00E47172">
      <w:pPr>
        <w:spacing w:after="240"/>
        <w:rPr>
          <w:rFonts w:ascii="Verdana" w:hAnsi="Verdana"/>
          <w:color w:val="404040" w:themeColor="text1" w:themeTint="BF"/>
          <w:sz w:val="20"/>
          <w:szCs w:val="20"/>
        </w:rPr>
      </w:pPr>
    </w:p>
    <w:p w14:paraId="011CA164" w14:textId="426834D2" w:rsidR="00224BD4" w:rsidRDefault="00224BD4" w:rsidP="00E47172">
      <w:pPr>
        <w:spacing w:after="240"/>
        <w:rPr>
          <w:rFonts w:ascii="Verdana" w:hAnsi="Verdana"/>
          <w:color w:val="404040" w:themeColor="text1" w:themeTint="BF"/>
          <w:sz w:val="20"/>
          <w:szCs w:val="20"/>
        </w:rPr>
      </w:pPr>
    </w:p>
    <w:p w14:paraId="32BF3EAC" w14:textId="26F03D29" w:rsidR="00224BD4" w:rsidRDefault="00224BD4" w:rsidP="00E47172">
      <w:pPr>
        <w:spacing w:after="240"/>
        <w:rPr>
          <w:rFonts w:ascii="Verdana" w:hAnsi="Verdana"/>
          <w:color w:val="404040" w:themeColor="text1" w:themeTint="BF"/>
          <w:sz w:val="20"/>
          <w:szCs w:val="20"/>
        </w:rPr>
      </w:pPr>
    </w:p>
    <w:p w14:paraId="696721E3" w14:textId="77777777" w:rsidR="005551E4" w:rsidRDefault="005551E4" w:rsidP="00E47172">
      <w:pPr>
        <w:spacing w:after="240"/>
        <w:rPr>
          <w:rFonts w:ascii="Verdana" w:hAnsi="Verdana"/>
          <w:color w:val="404040" w:themeColor="text1" w:themeTint="BF"/>
          <w:sz w:val="20"/>
          <w:szCs w:val="20"/>
        </w:rPr>
      </w:pPr>
    </w:p>
    <w:p w14:paraId="5398E351" w14:textId="77777777" w:rsidR="003D6A9C" w:rsidRDefault="003D6A9C" w:rsidP="00E47172">
      <w:pPr>
        <w:spacing w:after="240"/>
        <w:rPr>
          <w:rFonts w:ascii="Verdana" w:hAnsi="Verdana"/>
          <w:color w:val="404040" w:themeColor="text1" w:themeTint="BF"/>
          <w:sz w:val="20"/>
          <w:szCs w:val="20"/>
        </w:rPr>
      </w:pPr>
    </w:p>
    <w:p w14:paraId="5640CDCA" w14:textId="77777777" w:rsidR="002E7846" w:rsidRPr="002C50D1" w:rsidRDefault="002E7846" w:rsidP="00E47172">
      <w:pPr>
        <w:spacing w:after="240"/>
        <w:rPr>
          <w:rFonts w:ascii="Verdana" w:hAnsi="Verdana"/>
          <w:color w:val="404040" w:themeColor="text1" w:themeTint="BF"/>
          <w:sz w:val="20"/>
          <w:szCs w:val="20"/>
        </w:rPr>
      </w:pPr>
    </w:p>
    <w:p w14:paraId="4ACB1A35" w14:textId="77777777" w:rsidR="00DD4314" w:rsidRDefault="00DD4314" w:rsidP="00DD4314">
      <w:pPr>
        <w:spacing w:after="0"/>
        <w:rPr>
          <w:rFonts w:ascii="Verdana" w:hAnsi="Verdana"/>
          <w:color w:val="005E66"/>
          <w:sz w:val="20"/>
          <w:szCs w:val="20"/>
        </w:rPr>
      </w:pPr>
    </w:p>
    <w:p w14:paraId="35DF4FDF" w14:textId="62C8EF96" w:rsidR="00E47172" w:rsidRDefault="00DD4314" w:rsidP="00E47172">
      <w:pPr>
        <w:spacing w:after="240"/>
        <w:rPr>
          <w:rFonts w:ascii="Verdana" w:hAnsi="Verdana"/>
          <w:color w:val="005E66"/>
          <w:sz w:val="20"/>
          <w:szCs w:val="20"/>
        </w:rPr>
      </w:pPr>
      <w:r>
        <w:rPr>
          <w:rFonts w:ascii="Verdana" w:hAnsi="Verdana"/>
          <w:color w:val="005E66"/>
          <w:sz w:val="20"/>
          <w:szCs w:val="20"/>
        </w:rPr>
        <w:t>________________________________________</w:t>
      </w:r>
      <w:r w:rsidR="00BE33B0">
        <w:rPr>
          <w:rFonts w:ascii="Verdana" w:hAnsi="Verdana"/>
          <w:color w:val="005E66"/>
          <w:sz w:val="20"/>
          <w:szCs w:val="20"/>
        </w:rPr>
        <w:t>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r w:rsidR="00BE33B0">
        <w:rPr>
          <w:rFonts w:ascii="Verdana" w:hAnsi="Verdana"/>
          <w:color w:val="005E66"/>
          <w:sz w:val="20"/>
          <w:szCs w:val="20"/>
        </w:rPr>
        <w:t xml:space="preserve">             </w:t>
      </w:r>
      <w:r w:rsidR="00D5539D">
        <w:rPr>
          <w:rFonts w:ascii="Verdana" w:hAnsi="Verdana"/>
          <w:color w:val="005E66"/>
          <w:sz w:val="20"/>
          <w:szCs w:val="20"/>
        </w:rPr>
        <w:t xml:space="preserve">     </w:t>
      </w:r>
      <w:r w:rsidR="00BE33B0">
        <w:rPr>
          <w:rFonts w:ascii="Verdana" w:hAnsi="Verdana"/>
          <w:color w:val="005E66"/>
          <w:sz w:val="20"/>
          <w:szCs w:val="20"/>
        </w:rPr>
        <w:t xml:space="preserve"> </w:t>
      </w:r>
      <w:r>
        <w:rPr>
          <w:rFonts w:ascii="Verdana" w:hAnsi="Verdana"/>
          <w:color w:val="005E66"/>
          <w:sz w:val="20"/>
          <w:szCs w:val="20"/>
        </w:rPr>
        <w:t>_______________________________________</w:t>
      </w:r>
      <w:r w:rsidR="00BE33B0">
        <w:rPr>
          <w:rFonts w:ascii="Verdana" w:hAnsi="Verdana"/>
          <w:color w:val="005E66"/>
          <w:sz w:val="20"/>
          <w:szCs w:val="20"/>
        </w:rPr>
        <w:t>_____</w:t>
      </w:r>
      <w:r>
        <w:rPr>
          <w:rFonts w:ascii="Verdana" w:hAnsi="Verdana"/>
          <w:color w:val="005E66"/>
          <w:sz w:val="20"/>
          <w:szCs w:val="20"/>
        </w:rPr>
        <w:t>_</w:t>
      </w:r>
    </w:p>
    <w:p w14:paraId="5E22194F" w14:textId="5F341DC3" w:rsidR="00DD4314" w:rsidRPr="002C50D1" w:rsidRDefault="00E47172" w:rsidP="00DD4314">
      <w:pPr>
        <w:spacing w:after="60"/>
        <w:rPr>
          <w:rFonts w:ascii="Verdana" w:hAnsi="Verdana"/>
          <w:color w:val="404040" w:themeColor="text1" w:themeTint="BF"/>
          <w:sz w:val="20"/>
          <w:szCs w:val="20"/>
        </w:rPr>
      </w:pPr>
      <w:r w:rsidRPr="002C50D1">
        <w:rPr>
          <w:rFonts w:ascii="Verdana" w:hAnsi="Verdana"/>
          <w:color w:val="404040" w:themeColor="text1" w:themeTint="BF"/>
          <w:sz w:val="20"/>
          <w:szCs w:val="20"/>
        </w:rPr>
        <w:t>Head of School</w:t>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r w:rsidR="00D5539D">
        <w:rPr>
          <w:rFonts w:ascii="Verdana" w:hAnsi="Verdana"/>
          <w:color w:val="404040" w:themeColor="text1" w:themeTint="BF"/>
          <w:sz w:val="20"/>
          <w:szCs w:val="20"/>
        </w:rPr>
        <w:t xml:space="preserve">     </w:t>
      </w:r>
      <w:r w:rsidR="00BE33B0" w:rsidRPr="002C50D1">
        <w:rPr>
          <w:rFonts w:ascii="Verdana" w:hAnsi="Verdana"/>
          <w:color w:val="404040" w:themeColor="text1" w:themeTint="BF"/>
          <w:sz w:val="20"/>
          <w:szCs w:val="20"/>
        </w:rPr>
        <w:t>Programme Coordinator/Leader</w:t>
      </w:r>
      <w:r w:rsidR="00DD4314" w:rsidRPr="002C50D1">
        <w:rPr>
          <w:rFonts w:ascii="Verdana" w:hAnsi="Verdana"/>
          <w:color w:val="404040" w:themeColor="text1" w:themeTint="BF"/>
          <w:sz w:val="20"/>
          <w:szCs w:val="20"/>
        </w:rPr>
        <w:tab/>
      </w:r>
      <w:r w:rsidR="00BE33B0" w:rsidRPr="002C50D1">
        <w:rPr>
          <w:rFonts w:ascii="Verdana" w:hAnsi="Verdana"/>
          <w:color w:val="404040" w:themeColor="text1" w:themeTint="BF"/>
          <w:sz w:val="20"/>
          <w:szCs w:val="20"/>
        </w:rPr>
        <w:t xml:space="preserve">   </w:t>
      </w:r>
    </w:p>
    <w:p w14:paraId="602960BB" w14:textId="4EEFBC92" w:rsidR="00E47172" w:rsidRPr="002C50D1" w:rsidRDefault="00DD4314" w:rsidP="00DD4314">
      <w:pPr>
        <w:spacing w:after="60"/>
        <w:rPr>
          <w:rFonts w:ascii="Verdana" w:hAnsi="Verdana"/>
          <w:color w:val="404040" w:themeColor="text1" w:themeTint="BF"/>
          <w:sz w:val="16"/>
          <w:szCs w:val="16"/>
        </w:rPr>
      </w:pPr>
      <w:r w:rsidRPr="002C50D1">
        <w:rPr>
          <w:rFonts w:ascii="Verdana" w:hAnsi="Verdana"/>
          <w:color w:val="404040" w:themeColor="text1" w:themeTint="BF"/>
          <w:sz w:val="16"/>
          <w:szCs w:val="16"/>
        </w:rPr>
        <w:t>(Note: Please sign over printed name)</w:t>
      </w:r>
    </w:p>
    <w:p w14:paraId="7118B642" w14:textId="4AAB82C8" w:rsidR="00E47172" w:rsidRDefault="00E47172" w:rsidP="00E47172">
      <w:pPr>
        <w:spacing w:after="240"/>
        <w:rPr>
          <w:rFonts w:ascii="Verdana" w:hAnsi="Verdana"/>
          <w:color w:val="005E66"/>
          <w:sz w:val="20"/>
          <w:szCs w:val="20"/>
        </w:rPr>
      </w:pPr>
    </w:p>
    <w:p w14:paraId="30C51018" w14:textId="13072F9B" w:rsidR="00D21239" w:rsidRDefault="00D21239" w:rsidP="00E47172">
      <w:pPr>
        <w:spacing w:after="240"/>
        <w:rPr>
          <w:rFonts w:ascii="Verdana" w:hAnsi="Verdana"/>
          <w:color w:val="005E66"/>
          <w:sz w:val="20"/>
          <w:szCs w:val="20"/>
        </w:rPr>
      </w:pPr>
    </w:p>
    <w:p w14:paraId="4F177810" w14:textId="2B558593" w:rsidR="00D21239" w:rsidRDefault="00D21239" w:rsidP="00E47172">
      <w:pPr>
        <w:spacing w:after="240"/>
        <w:rPr>
          <w:rFonts w:ascii="Verdana" w:hAnsi="Verdana"/>
          <w:color w:val="005E66"/>
          <w:sz w:val="20"/>
          <w:szCs w:val="20"/>
        </w:rPr>
      </w:pPr>
    </w:p>
    <w:p w14:paraId="0AF22881" w14:textId="61AF2B17" w:rsidR="003D6A9C" w:rsidRDefault="00401E20" w:rsidP="003F3321">
      <w:pPr>
        <w:spacing w:after="720"/>
        <w:rPr>
          <w:rFonts w:ascii="Verdana" w:hAnsi="Verdana"/>
          <w:color w:val="005E66"/>
          <w:sz w:val="20"/>
          <w:szCs w:val="20"/>
        </w:rPr>
      </w:pPr>
      <w:r>
        <w:rPr>
          <w:rFonts w:ascii="Verdana" w:hAnsi="Verdana"/>
          <w:color w:val="005E66"/>
          <w:sz w:val="20"/>
          <w:szCs w:val="20"/>
        </w:rPr>
        <w:lastRenderedPageBreak/>
        <w:tab/>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r>
    </w:p>
    <w:p w14:paraId="03C227A9" w14:textId="7784A775" w:rsidR="00E47172" w:rsidRDefault="00BE33B0" w:rsidP="0019641D">
      <w:pPr>
        <w:spacing w:before="720" w:after="240"/>
        <w:rPr>
          <w:rFonts w:ascii="Verdana" w:hAnsi="Verdana"/>
          <w:b/>
          <w:bCs/>
          <w:color w:val="005E66"/>
          <w:sz w:val="20"/>
          <w:szCs w:val="20"/>
        </w:rPr>
      </w:pPr>
      <w:r>
        <w:rPr>
          <w:rFonts w:ascii="Verdana" w:hAnsi="Verdana"/>
          <w:b/>
          <w:bCs/>
          <w:color w:val="005E66"/>
          <w:sz w:val="20"/>
          <w:szCs w:val="20"/>
        </w:rPr>
        <w:t>FOR NMBI USE</w:t>
      </w:r>
    </w:p>
    <w:tbl>
      <w:tblPr>
        <w:tblStyle w:val="TableGrid"/>
        <w:tblW w:w="14743" w:type="dxa"/>
        <w:tblInd w:w="-147"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53"/>
        <w:gridCol w:w="10490"/>
      </w:tblGrid>
      <w:tr w:rsidR="005B45D7" w:rsidRPr="005B45D7" w14:paraId="231A70A2" w14:textId="77777777" w:rsidTr="003F3321">
        <w:tc>
          <w:tcPr>
            <w:tcW w:w="4253" w:type="dxa"/>
            <w:shd w:val="clear" w:color="auto" w:fill="DEE3E2"/>
          </w:tcPr>
          <w:p w14:paraId="464154BC" w14:textId="40A425A4"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Full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ducation </w:t>
            </w:r>
            <w:r w:rsidR="0011270F">
              <w:rPr>
                <w:rFonts w:ascii="Verdana" w:hAnsi="Verdana"/>
                <w:b/>
                <w:bCs/>
                <w:color w:val="404040" w:themeColor="text1" w:themeTint="BF"/>
                <w:sz w:val="20"/>
                <w:szCs w:val="20"/>
              </w:rPr>
              <w:t>r</w:t>
            </w:r>
            <w:r w:rsidRPr="003F3321">
              <w:rPr>
                <w:rFonts w:ascii="Verdana" w:hAnsi="Verdana"/>
                <w:b/>
                <w:bCs/>
                <w:color w:val="404040" w:themeColor="text1" w:themeTint="BF"/>
                <w:sz w:val="20"/>
                <w:szCs w:val="20"/>
              </w:rPr>
              <w:t xml:space="preserve">eview </w:t>
            </w:r>
            <w:r w:rsidR="0011270F">
              <w:rPr>
                <w:rFonts w:ascii="Verdana" w:hAnsi="Verdana"/>
                <w:b/>
                <w:bCs/>
                <w:color w:val="404040" w:themeColor="text1" w:themeTint="BF"/>
                <w:sz w:val="20"/>
                <w:szCs w:val="20"/>
              </w:rPr>
              <w:t>d</w:t>
            </w:r>
            <w:r w:rsidRPr="003F3321">
              <w:rPr>
                <w:rFonts w:ascii="Verdana" w:hAnsi="Verdana"/>
                <w:b/>
                <w:bCs/>
                <w:color w:val="404040" w:themeColor="text1" w:themeTint="BF"/>
                <w:sz w:val="20"/>
                <w:szCs w:val="20"/>
              </w:rPr>
              <w:t>ate by Professional Officer</w:t>
            </w:r>
          </w:p>
        </w:tc>
        <w:tc>
          <w:tcPr>
            <w:tcW w:w="10490" w:type="dxa"/>
          </w:tcPr>
          <w:p w14:paraId="75209810" w14:textId="77777777" w:rsidR="00AE5828" w:rsidRDefault="00AE5828" w:rsidP="004E65CD">
            <w:pPr>
              <w:spacing w:before="30" w:after="40"/>
              <w:rPr>
                <w:rFonts w:ascii="Verdana" w:hAnsi="Verdana"/>
                <w:color w:val="404040" w:themeColor="text1" w:themeTint="BF"/>
                <w:sz w:val="20"/>
                <w:szCs w:val="20"/>
              </w:rPr>
            </w:pPr>
          </w:p>
          <w:p w14:paraId="4EB5888A" w14:textId="77777777" w:rsidR="00D5539D" w:rsidRDefault="00D5539D" w:rsidP="004E65CD">
            <w:pPr>
              <w:spacing w:before="30" w:after="40"/>
              <w:rPr>
                <w:rFonts w:ascii="Verdana" w:hAnsi="Verdana"/>
                <w:color w:val="404040" w:themeColor="text1" w:themeTint="BF"/>
                <w:sz w:val="20"/>
                <w:szCs w:val="20"/>
              </w:rPr>
            </w:pPr>
          </w:p>
          <w:p w14:paraId="29A7FDB5" w14:textId="77777777" w:rsidR="00D5539D" w:rsidRDefault="00D5539D" w:rsidP="004E65CD">
            <w:pPr>
              <w:spacing w:before="30" w:after="40"/>
              <w:rPr>
                <w:rFonts w:ascii="Verdana" w:hAnsi="Verdana"/>
                <w:color w:val="404040" w:themeColor="text1" w:themeTint="BF"/>
                <w:sz w:val="20"/>
                <w:szCs w:val="20"/>
              </w:rPr>
            </w:pPr>
          </w:p>
          <w:p w14:paraId="535C9DB1" w14:textId="2D9E36C5" w:rsidR="004E65CD" w:rsidRPr="005B45D7" w:rsidRDefault="004E65CD" w:rsidP="004E65CD">
            <w:pPr>
              <w:spacing w:before="30" w:after="40"/>
              <w:rPr>
                <w:rFonts w:ascii="Verdana" w:hAnsi="Verdana"/>
                <w:color w:val="404040" w:themeColor="text1" w:themeTint="BF"/>
                <w:sz w:val="20"/>
                <w:szCs w:val="20"/>
              </w:rPr>
            </w:pPr>
          </w:p>
        </w:tc>
      </w:tr>
      <w:tr w:rsidR="005B45D7" w:rsidRPr="005B45D7" w14:paraId="4A50BD94" w14:textId="77777777" w:rsidTr="003F3321">
        <w:tc>
          <w:tcPr>
            <w:tcW w:w="4253" w:type="dxa"/>
            <w:shd w:val="clear" w:color="auto" w:fill="DEE3E2"/>
          </w:tcPr>
          <w:p w14:paraId="485FCED1" w14:textId="4C6DFB74"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NMBI </w:t>
            </w:r>
            <w:r w:rsidR="0011270F">
              <w:rPr>
                <w:rFonts w:ascii="Verdana" w:hAnsi="Verdana"/>
                <w:b/>
                <w:bCs/>
                <w:color w:val="404040" w:themeColor="text1" w:themeTint="BF"/>
                <w:sz w:val="20"/>
                <w:szCs w:val="20"/>
              </w:rPr>
              <w:t>c</w:t>
            </w:r>
            <w:r w:rsidRPr="003F3321">
              <w:rPr>
                <w:rFonts w:ascii="Verdana" w:hAnsi="Verdana"/>
                <w:b/>
                <w:bCs/>
                <w:color w:val="404040" w:themeColor="text1" w:themeTint="BF"/>
                <w:sz w:val="20"/>
                <w:szCs w:val="20"/>
              </w:rPr>
              <w:t xml:space="preserve">orrespondence with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ducation </w:t>
            </w:r>
            <w:r w:rsidR="0011270F">
              <w:rPr>
                <w:rFonts w:ascii="Verdana" w:hAnsi="Verdana"/>
                <w:b/>
                <w:bCs/>
                <w:color w:val="404040" w:themeColor="text1" w:themeTint="BF"/>
                <w:sz w:val="20"/>
                <w:szCs w:val="20"/>
              </w:rPr>
              <w:t>p</w:t>
            </w:r>
            <w:r w:rsidRPr="003F3321">
              <w:rPr>
                <w:rFonts w:ascii="Verdana" w:hAnsi="Verdana"/>
                <w:b/>
                <w:bCs/>
                <w:color w:val="404040" w:themeColor="text1" w:themeTint="BF"/>
                <w:sz w:val="20"/>
                <w:szCs w:val="20"/>
              </w:rPr>
              <w:t>rovider</w:t>
            </w:r>
          </w:p>
        </w:tc>
        <w:tc>
          <w:tcPr>
            <w:tcW w:w="10490" w:type="dxa"/>
          </w:tcPr>
          <w:p w14:paraId="237FA07B" w14:textId="77777777" w:rsidR="00AE5828" w:rsidRDefault="00AE5828" w:rsidP="004E65CD">
            <w:pPr>
              <w:spacing w:before="30" w:after="40"/>
              <w:rPr>
                <w:rFonts w:ascii="Verdana" w:hAnsi="Verdana"/>
                <w:color w:val="404040" w:themeColor="text1" w:themeTint="BF"/>
                <w:sz w:val="20"/>
                <w:szCs w:val="20"/>
              </w:rPr>
            </w:pPr>
          </w:p>
          <w:p w14:paraId="0FFECB53" w14:textId="77777777" w:rsidR="00D5539D" w:rsidRDefault="00D5539D" w:rsidP="004E65CD">
            <w:pPr>
              <w:spacing w:before="30" w:after="40"/>
              <w:rPr>
                <w:rFonts w:ascii="Verdana" w:hAnsi="Verdana"/>
                <w:color w:val="404040" w:themeColor="text1" w:themeTint="BF"/>
                <w:sz w:val="20"/>
                <w:szCs w:val="20"/>
              </w:rPr>
            </w:pPr>
          </w:p>
          <w:p w14:paraId="6281F317" w14:textId="77777777" w:rsidR="00D5539D" w:rsidRDefault="00D5539D" w:rsidP="004E65CD">
            <w:pPr>
              <w:spacing w:before="30" w:after="40"/>
              <w:rPr>
                <w:rFonts w:ascii="Verdana" w:hAnsi="Verdana"/>
                <w:color w:val="404040" w:themeColor="text1" w:themeTint="BF"/>
                <w:sz w:val="20"/>
                <w:szCs w:val="20"/>
              </w:rPr>
            </w:pPr>
          </w:p>
          <w:p w14:paraId="1E8E0B35" w14:textId="2CBCCFF0" w:rsidR="004E65CD" w:rsidRPr="005B45D7" w:rsidRDefault="004E65CD" w:rsidP="004E65CD">
            <w:pPr>
              <w:spacing w:before="30" w:after="40"/>
              <w:rPr>
                <w:rFonts w:ascii="Verdana" w:hAnsi="Verdana"/>
                <w:color w:val="404040" w:themeColor="text1" w:themeTint="BF"/>
                <w:sz w:val="20"/>
                <w:szCs w:val="20"/>
              </w:rPr>
            </w:pPr>
          </w:p>
        </w:tc>
      </w:tr>
      <w:tr w:rsidR="005B45D7" w:rsidRPr="005B45D7" w14:paraId="72A39C34" w14:textId="77777777" w:rsidTr="003F3321">
        <w:tc>
          <w:tcPr>
            <w:tcW w:w="4253" w:type="dxa"/>
            <w:shd w:val="clear" w:color="auto" w:fill="DEE3E2"/>
          </w:tcPr>
          <w:p w14:paraId="1685C1FE" w14:textId="21DE5161"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Further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vidence </w:t>
            </w:r>
            <w:r w:rsidR="0011270F">
              <w:rPr>
                <w:rFonts w:ascii="Verdana" w:hAnsi="Verdana"/>
                <w:b/>
                <w:bCs/>
                <w:color w:val="404040" w:themeColor="text1" w:themeTint="BF"/>
                <w:sz w:val="20"/>
                <w:szCs w:val="20"/>
              </w:rPr>
              <w:t>r</w:t>
            </w:r>
            <w:r w:rsidRPr="003F3321">
              <w:rPr>
                <w:rFonts w:ascii="Verdana" w:hAnsi="Verdana"/>
                <w:b/>
                <w:bCs/>
                <w:color w:val="404040" w:themeColor="text1" w:themeTint="BF"/>
                <w:sz w:val="20"/>
                <w:szCs w:val="20"/>
              </w:rPr>
              <w:t xml:space="preserve">eceived </w:t>
            </w:r>
          </w:p>
        </w:tc>
        <w:tc>
          <w:tcPr>
            <w:tcW w:w="10490" w:type="dxa"/>
          </w:tcPr>
          <w:p w14:paraId="0EA12E7E" w14:textId="58815477" w:rsidR="007C6473" w:rsidRDefault="007C6473" w:rsidP="004E65CD">
            <w:pPr>
              <w:spacing w:before="30" w:after="40"/>
              <w:rPr>
                <w:rFonts w:ascii="Verdana" w:hAnsi="Verdana"/>
                <w:color w:val="404040" w:themeColor="text1" w:themeTint="BF"/>
                <w:sz w:val="20"/>
                <w:szCs w:val="20"/>
              </w:rPr>
            </w:pPr>
          </w:p>
          <w:p w14:paraId="3A3D366C" w14:textId="2E57AF72" w:rsidR="00AE5828" w:rsidRDefault="00AE5828" w:rsidP="004E65CD">
            <w:pPr>
              <w:spacing w:before="30" w:after="40"/>
              <w:rPr>
                <w:rFonts w:ascii="Verdana" w:hAnsi="Verdana"/>
                <w:color w:val="404040" w:themeColor="text1" w:themeTint="BF"/>
                <w:sz w:val="20"/>
                <w:szCs w:val="20"/>
              </w:rPr>
            </w:pPr>
          </w:p>
          <w:p w14:paraId="74F26614" w14:textId="77777777" w:rsidR="004E65CD" w:rsidRDefault="004E65CD" w:rsidP="004E65CD">
            <w:pPr>
              <w:spacing w:before="30" w:after="40"/>
              <w:rPr>
                <w:rFonts w:ascii="Verdana" w:hAnsi="Verdana"/>
                <w:color w:val="404040" w:themeColor="text1" w:themeTint="BF"/>
                <w:sz w:val="20"/>
                <w:szCs w:val="20"/>
              </w:rPr>
            </w:pPr>
          </w:p>
          <w:p w14:paraId="246FDDFB" w14:textId="2543EF39" w:rsidR="00D5539D" w:rsidRPr="005B45D7" w:rsidRDefault="00D5539D" w:rsidP="004E65CD">
            <w:pPr>
              <w:spacing w:before="30" w:after="40"/>
              <w:rPr>
                <w:rFonts w:ascii="Verdana" w:hAnsi="Verdana"/>
                <w:color w:val="404040" w:themeColor="text1" w:themeTint="BF"/>
                <w:sz w:val="20"/>
                <w:szCs w:val="20"/>
              </w:rPr>
            </w:pPr>
          </w:p>
        </w:tc>
      </w:tr>
      <w:tr w:rsidR="005B45D7" w:rsidRPr="005B45D7" w14:paraId="65D8EACB" w14:textId="77777777" w:rsidTr="003F3321">
        <w:tc>
          <w:tcPr>
            <w:tcW w:w="4253" w:type="dxa"/>
            <w:shd w:val="clear" w:color="auto" w:fill="DEE3E2"/>
          </w:tcPr>
          <w:p w14:paraId="09AC75AC" w14:textId="2BB3A797"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Date </w:t>
            </w:r>
            <w:r w:rsidR="0011270F">
              <w:rPr>
                <w:rFonts w:ascii="Verdana" w:hAnsi="Verdana"/>
                <w:b/>
                <w:bCs/>
                <w:color w:val="404040" w:themeColor="text1" w:themeTint="BF"/>
                <w:sz w:val="20"/>
                <w:szCs w:val="20"/>
              </w:rPr>
              <w:t>f</w:t>
            </w:r>
            <w:r w:rsidRPr="003F3321">
              <w:rPr>
                <w:rFonts w:ascii="Verdana" w:hAnsi="Verdana"/>
                <w:b/>
                <w:bCs/>
                <w:color w:val="404040" w:themeColor="text1" w:themeTint="BF"/>
                <w:sz w:val="20"/>
                <w:szCs w:val="20"/>
              </w:rPr>
              <w:t xml:space="preserve">orwarded to the Education and Training Committee </w:t>
            </w:r>
          </w:p>
        </w:tc>
        <w:tc>
          <w:tcPr>
            <w:tcW w:w="10490" w:type="dxa"/>
          </w:tcPr>
          <w:p w14:paraId="734C2F32" w14:textId="595DA978" w:rsidR="007C6473" w:rsidRDefault="007C6473" w:rsidP="004E65CD">
            <w:pPr>
              <w:spacing w:before="30" w:after="40"/>
              <w:rPr>
                <w:rFonts w:ascii="Verdana" w:hAnsi="Verdana"/>
                <w:color w:val="404040" w:themeColor="text1" w:themeTint="BF"/>
                <w:sz w:val="20"/>
                <w:szCs w:val="20"/>
              </w:rPr>
            </w:pPr>
          </w:p>
          <w:p w14:paraId="793B516F" w14:textId="1E2E4AA5" w:rsidR="00D5539D" w:rsidRDefault="00D5539D" w:rsidP="004E65CD">
            <w:pPr>
              <w:spacing w:before="30" w:after="40"/>
              <w:rPr>
                <w:rFonts w:ascii="Verdana" w:hAnsi="Verdana"/>
                <w:color w:val="404040" w:themeColor="text1" w:themeTint="BF"/>
                <w:sz w:val="20"/>
                <w:szCs w:val="20"/>
              </w:rPr>
            </w:pPr>
          </w:p>
          <w:p w14:paraId="70F264B2" w14:textId="77777777" w:rsidR="004E65CD" w:rsidRDefault="004E65CD" w:rsidP="004E65CD">
            <w:pPr>
              <w:spacing w:before="30" w:after="40"/>
              <w:rPr>
                <w:rFonts w:ascii="Verdana" w:hAnsi="Verdana"/>
                <w:color w:val="404040" w:themeColor="text1" w:themeTint="BF"/>
                <w:sz w:val="20"/>
                <w:szCs w:val="20"/>
              </w:rPr>
            </w:pPr>
          </w:p>
          <w:p w14:paraId="382B07D9" w14:textId="62AB9E59" w:rsidR="00AE5828" w:rsidRPr="005B45D7" w:rsidRDefault="00AE5828" w:rsidP="004E65CD">
            <w:pPr>
              <w:spacing w:before="30" w:after="40"/>
              <w:rPr>
                <w:rFonts w:ascii="Verdana" w:hAnsi="Verdana"/>
                <w:color w:val="404040" w:themeColor="text1" w:themeTint="BF"/>
                <w:sz w:val="20"/>
                <w:szCs w:val="20"/>
              </w:rPr>
            </w:pPr>
          </w:p>
        </w:tc>
      </w:tr>
      <w:tr w:rsidR="005B45D7" w:rsidRPr="005B45D7" w14:paraId="2434DF01" w14:textId="77777777" w:rsidTr="003F3321">
        <w:tc>
          <w:tcPr>
            <w:tcW w:w="4253" w:type="dxa"/>
            <w:shd w:val="clear" w:color="auto" w:fill="DEE3E2"/>
          </w:tcPr>
          <w:p w14:paraId="4DB45B37" w14:textId="450FFFE4"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Outcome </w:t>
            </w:r>
            <w:r w:rsidR="0011270F">
              <w:rPr>
                <w:rFonts w:ascii="Verdana" w:hAnsi="Verdana"/>
                <w:b/>
                <w:bCs/>
                <w:color w:val="404040" w:themeColor="text1" w:themeTint="BF"/>
                <w:sz w:val="20"/>
                <w:szCs w:val="20"/>
              </w:rPr>
              <w:t>f</w:t>
            </w:r>
            <w:r w:rsidRPr="003F3321">
              <w:rPr>
                <w:rFonts w:ascii="Verdana" w:hAnsi="Verdana"/>
                <w:b/>
                <w:bCs/>
                <w:color w:val="404040" w:themeColor="text1" w:themeTint="BF"/>
                <w:sz w:val="20"/>
                <w:szCs w:val="20"/>
              </w:rPr>
              <w:t xml:space="preserve">rom the Education and Training Committee </w:t>
            </w:r>
          </w:p>
        </w:tc>
        <w:tc>
          <w:tcPr>
            <w:tcW w:w="10490" w:type="dxa"/>
          </w:tcPr>
          <w:p w14:paraId="62856829" w14:textId="73AFFE4A" w:rsidR="007C6473" w:rsidRDefault="007C6473" w:rsidP="004E65CD">
            <w:pPr>
              <w:spacing w:before="30" w:after="40"/>
              <w:rPr>
                <w:rFonts w:ascii="Verdana" w:hAnsi="Verdana"/>
                <w:color w:val="404040" w:themeColor="text1" w:themeTint="BF"/>
                <w:sz w:val="20"/>
                <w:szCs w:val="20"/>
              </w:rPr>
            </w:pPr>
          </w:p>
          <w:p w14:paraId="41BB5D89" w14:textId="1E0DE8D1" w:rsidR="00D5539D" w:rsidRDefault="00D5539D" w:rsidP="004E65CD">
            <w:pPr>
              <w:spacing w:before="30" w:after="40"/>
              <w:rPr>
                <w:rFonts w:ascii="Verdana" w:hAnsi="Verdana"/>
                <w:color w:val="404040" w:themeColor="text1" w:themeTint="BF"/>
                <w:sz w:val="20"/>
                <w:szCs w:val="20"/>
              </w:rPr>
            </w:pPr>
          </w:p>
          <w:p w14:paraId="16A95FFD" w14:textId="77777777" w:rsidR="004E65CD" w:rsidRDefault="004E65CD" w:rsidP="004E65CD">
            <w:pPr>
              <w:spacing w:before="30" w:after="40"/>
              <w:rPr>
                <w:rFonts w:ascii="Verdana" w:hAnsi="Verdana"/>
                <w:color w:val="404040" w:themeColor="text1" w:themeTint="BF"/>
                <w:sz w:val="20"/>
                <w:szCs w:val="20"/>
              </w:rPr>
            </w:pPr>
          </w:p>
          <w:p w14:paraId="1B1C3549" w14:textId="7F256A3A" w:rsidR="00AE5828" w:rsidRPr="005B45D7" w:rsidRDefault="00AE5828" w:rsidP="004E65CD">
            <w:pPr>
              <w:spacing w:before="30" w:after="40"/>
              <w:rPr>
                <w:rFonts w:ascii="Verdana" w:hAnsi="Verdana"/>
                <w:color w:val="404040" w:themeColor="text1" w:themeTint="BF"/>
                <w:sz w:val="20"/>
                <w:szCs w:val="20"/>
              </w:rPr>
            </w:pPr>
          </w:p>
        </w:tc>
      </w:tr>
      <w:tr w:rsidR="005B45D7" w:rsidRPr="005B45D7" w14:paraId="0870DC5D" w14:textId="77777777" w:rsidTr="003F3321">
        <w:tc>
          <w:tcPr>
            <w:tcW w:w="4253" w:type="dxa"/>
            <w:shd w:val="clear" w:color="auto" w:fill="DEE3E2"/>
          </w:tcPr>
          <w:p w14:paraId="1B5BE6A8" w14:textId="3E23EE1F" w:rsidR="00A24FAA" w:rsidRPr="003F3321" w:rsidRDefault="00AE5828" w:rsidP="004E65CD">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Response to </w:t>
            </w:r>
            <w:r w:rsidR="0011270F">
              <w:rPr>
                <w:rFonts w:ascii="Verdana" w:hAnsi="Verdana"/>
                <w:b/>
                <w:bCs/>
                <w:color w:val="404040" w:themeColor="text1" w:themeTint="BF"/>
                <w:sz w:val="20"/>
                <w:szCs w:val="20"/>
              </w:rPr>
              <w:t>c</w:t>
            </w:r>
            <w:r w:rsidRPr="003F3321">
              <w:rPr>
                <w:rFonts w:ascii="Verdana" w:hAnsi="Verdana"/>
                <w:b/>
                <w:bCs/>
                <w:color w:val="404040" w:themeColor="text1" w:themeTint="BF"/>
                <w:sz w:val="20"/>
                <w:szCs w:val="20"/>
              </w:rPr>
              <w:t xml:space="preserve">onditions </w:t>
            </w:r>
          </w:p>
        </w:tc>
        <w:tc>
          <w:tcPr>
            <w:tcW w:w="10490" w:type="dxa"/>
          </w:tcPr>
          <w:p w14:paraId="7F108D9B" w14:textId="42C18823" w:rsidR="00A24FAA" w:rsidRDefault="00A24FAA" w:rsidP="004E65CD">
            <w:pPr>
              <w:spacing w:before="30" w:after="40"/>
              <w:rPr>
                <w:rFonts w:ascii="Verdana" w:hAnsi="Verdana"/>
                <w:color w:val="404040" w:themeColor="text1" w:themeTint="BF"/>
                <w:sz w:val="20"/>
                <w:szCs w:val="20"/>
              </w:rPr>
            </w:pPr>
          </w:p>
          <w:p w14:paraId="15908414" w14:textId="7AD41A04" w:rsidR="00D5539D" w:rsidRDefault="00D5539D" w:rsidP="004E65CD">
            <w:pPr>
              <w:spacing w:before="30" w:after="40"/>
              <w:rPr>
                <w:rFonts w:ascii="Verdana" w:hAnsi="Verdana"/>
                <w:color w:val="404040" w:themeColor="text1" w:themeTint="BF"/>
                <w:sz w:val="20"/>
                <w:szCs w:val="20"/>
              </w:rPr>
            </w:pPr>
          </w:p>
          <w:p w14:paraId="35F6F2A1" w14:textId="77777777" w:rsidR="004E65CD" w:rsidRDefault="004E65CD" w:rsidP="004E65CD">
            <w:pPr>
              <w:spacing w:before="30" w:after="40"/>
              <w:rPr>
                <w:rFonts w:ascii="Verdana" w:hAnsi="Verdana"/>
                <w:color w:val="404040" w:themeColor="text1" w:themeTint="BF"/>
                <w:sz w:val="20"/>
                <w:szCs w:val="20"/>
              </w:rPr>
            </w:pPr>
          </w:p>
          <w:p w14:paraId="2FAC84D6" w14:textId="64E2D676" w:rsidR="00AE5828" w:rsidRPr="005B45D7" w:rsidRDefault="00AE5828" w:rsidP="004E65CD">
            <w:pPr>
              <w:spacing w:before="30" w:after="40"/>
              <w:rPr>
                <w:rFonts w:ascii="Verdana" w:hAnsi="Verdana"/>
                <w:color w:val="404040" w:themeColor="text1" w:themeTint="BF"/>
                <w:sz w:val="20"/>
                <w:szCs w:val="20"/>
              </w:rPr>
            </w:pPr>
          </w:p>
        </w:tc>
      </w:tr>
    </w:tbl>
    <w:p w14:paraId="07681A64" w14:textId="6D917AEF" w:rsidR="00E47172" w:rsidRDefault="00E47172">
      <w:pPr>
        <w:rPr>
          <w:rFonts w:ascii="Verdana" w:hAnsi="Verdana"/>
          <w:b/>
          <w:bCs/>
          <w:color w:val="005E66"/>
          <w:sz w:val="20"/>
          <w:szCs w:val="20"/>
        </w:rPr>
      </w:pPr>
    </w:p>
    <w:p w14:paraId="3F4DEEF8" w14:textId="080C0C95" w:rsidR="00D5539D" w:rsidRDefault="00D5539D" w:rsidP="003F3321">
      <w:pPr>
        <w:spacing w:after="720"/>
        <w:rPr>
          <w:rFonts w:ascii="Verdana" w:hAnsi="Verdana"/>
          <w:b/>
          <w:bCs/>
          <w:color w:val="005E66"/>
          <w:sz w:val="20"/>
          <w:szCs w:val="20"/>
        </w:rPr>
      </w:pPr>
    </w:p>
    <w:p w14:paraId="35F04A89" w14:textId="4A06EDF3" w:rsidR="002C50D1" w:rsidRDefault="002C50D1" w:rsidP="00E5613E">
      <w:pPr>
        <w:spacing w:before="720" w:after="240"/>
        <w:rPr>
          <w:rFonts w:ascii="Verdana" w:hAnsi="Verdana"/>
          <w:b/>
          <w:bCs/>
          <w:color w:val="005E66"/>
          <w:sz w:val="20"/>
          <w:szCs w:val="20"/>
        </w:rPr>
      </w:pPr>
      <w:r>
        <w:rPr>
          <w:rFonts w:ascii="Verdana" w:hAnsi="Verdana"/>
          <w:b/>
          <w:bCs/>
          <w:color w:val="005E66"/>
          <w:sz w:val="20"/>
          <w:szCs w:val="20"/>
        </w:rPr>
        <w:t>STANDARDS AND REQUIREMENTS</w:t>
      </w:r>
    </w:p>
    <w:p w14:paraId="06E35015" w14:textId="7AEC1A2B" w:rsidR="002C50D1" w:rsidRPr="00D5539D" w:rsidRDefault="002C50D1" w:rsidP="00E5613E">
      <w:pPr>
        <w:spacing w:after="360" w:line="276" w:lineRule="auto"/>
        <w:rPr>
          <w:rFonts w:ascii="Verdana" w:eastAsia="Calibri" w:hAnsi="Verdana" w:cs="Calibri"/>
          <w:bCs/>
          <w:color w:val="404040" w:themeColor="text1" w:themeTint="BF"/>
          <w:sz w:val="20"/>
          <w:szCs w:val="20"/>
          <w:lang w:val="en-AU"/>
        </w:rPr>
      </w:pPr>
      <w:r w:rsidRPr="00D5539D">
        <w:rPr>
          <w:rFonts w:ascii="Verdana" w:eastAsia="Calibri" w:hAnsi="Verdana" w:cs="Calibri"/>
          <w:bCs/>
          <w:color w:val="404040" w:themeColor="text1" w:themeTint="BF"/>
          <w:sz w:val="20"/>
          <w:szCs w:val="20"/>
          <w:lang w:val="en-AU"/>
        </w:rPr>
        <w:t xml:space="preserve">The education provider must provide evidence that the programme demonstrates the highest standards of professional education and training to students, which enable them to meet the learning outcomes, with due regard to issues such as evolving public or service need, clinical audit, patient safety, educational and clinical </w:t>
      </w:r>
      <w:proofErr w:type="gramStart"/>
      <w:r w:rsidRPr="00D5539D">
        <w:rPr>
          <w:rFonts w:ascii="Verdana" w:eastAsia="Calibri" w:hAnsi="Verdana" w:cs="Calibri"/>
          <w:bCs/>
          <w:color w:val="404040" w:themeColor="text1" w:themeTint="BF"/>
          <w:sz w:val="20"/>
          <w:szCs w:val="20"/>
          <w:lang w:val="en-AU"/>
        </w:rPr>
        <w:t>quality</w:t>
      </w:r>
      <w:proofErr w:type="gramEnd"/>
      <w:r w:rsidRPr="00D5539D">
        <w:rPr>
          <w:rFonts w:ascii="Verdana" w:eastAsia="Calibri" w:hAnsi="Verdana" w:cs="Calibri"/>
          <w:bCs/>
          <w:color w:val="404040" w:themeColor="text1" w:themeTint="BF"/>
          <w:sz w:val="20"/>
          <w:szCs w:val="20"/>
          <w:lang w:val="en-AU"/>
        </w:rPr>
        <w:t xml:space="preserve"> and student access.</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106"/>
        <w:gridCol w:w="10490"/>
      </w:tblGrid>
      <w:tr w:rsidR="002C50D1" w14:paraId="5DB528C0" w14:textId="77777777" w:rsidTr="003F3321">
        <w:tc>
          <w:tcPr>
            <w:tcW w:w="4106" w:type="dxa"/>
            <w:shd w:val="clear" w:color="auto" w:fill="DEE3E2"/>
          </w:tcPr>
          <w:p w14:paraId="5E683020" w14:textId="5C0E823B"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Decision of the Professional Officer</w:t>
            </w:r>
          </w:p>
        </w:tc>
        <w:tc>
          <w:tcPr>
            <w:tcW w:w="10490" w:type="dxa"/>
          </w:tcPr>
          <w:p w14:paraId="5E0B2AF8" w14:textId="05E1EA6D" w:rsidR="002C50D1" w:rsidRDefault="002C50D1" w:rsidP="00E5613E">
            <w:pPr>
              <w:spacing w:before="30" w:after="40"/>
              <w:rPr>
                <w:rFonts w:ascii="Verdana" w:hAnsi="Verdana"/>
                <w:sz w:val="20"/>
                <w:szCs w:val="20"/>
              </w:rPr>
            </w:pPr>
          </w:p>
          <w:p w14:paraId="46EB0D19" w14:textId="42624615" w:rsidR="00D5539D" w:rsidRDefault="00D5539D" w:rsidP="00E5613E">
            <w:pPr>
              <w:spacing w:before="30" w:after="40"/>
              <w:rPr>
                <w:rFonts w:ascii="Verdana" w:hAnsi="Verdana"/>
                <w:sz w:val="20"/>
                <w:szCs w:val="20"/>
              </w:rPr>
            </w:pPr>
          </w:p>
          <w:p w14:paraId="4F2770D7" w14:textId="3720C072" w:rsidR="00D5539D" w:rsidRDefault="00D5539D" w:rsidP="00E5613E">
            <w:pPr>
              <w:spacing w:before="30" w:after="40"/>
              <w:rPr>
                <w:rFonts w:ascii="Verdana" w:hAnsi="Verdana"/>
                <w:sz w:val="20"/>
                <w:szCs w:val="20"/>
              </w:rPr>
            </w:pPr>
          </w:p>
          <w:p w14:paraId="7E83B52B" w14:textId="1DCA3812" w:rsidR="00D5539D" w:rsidRDefault="00D5539D" w:rsidP="00E5613E">
            <w:pPr>
              <w:spacing w:before="30" w:after="40"/>
              <w:rPr>
                <w:rFonts w:ascii="Verdana" w:hAnsi="Verdana"/>
                <w:sz w:val="20"/>
                <w:szCs w:val="20"/>
              </w:rPr>
            </w:pPr>
          </w:p>
          <w:p w14:paraId="4CCC891E" w14:textId="323BDE8D" w:rsidR="002C50D1" w:rsidRPr="00A902B1" w:rsidRDefault="002C50D1" w:rsidP="00E5613E">
            <w:pPr>
              <w:spacing w:before="30" w:after="40"/>
              <w:rPr>
                <w:rFonts w:ascii="Verdana" w:hAnsi="Verdana"/>
                <w:sz w:val="20"/>
                <w:szCs w:val="20"/>
              </w:rPr>
            </w:pPr>
          </w:p>
        </w:tc>
      </w:tr>
      <w:tr w:rsidR="002C50D1" w14:paraId="36CD9626" w14:textId="77777777" w:rsidTr="003F3321">
        <w:tc>
          <w:tcPr>
            <w:tcW w:w="4106" w:type="dxa"/>
            <w:shd w:val="clear" w:color="auto" w:fill="DEE3E2"/>
          </w:tcPr>
          <w:p w14:paraId="0612A4DD" w14:textId="77777777"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Decision of the Education and Training Committee</w:t>
            </w:r>
          </w:p>
          <w:p w14:paraId="09E93A53" w14:textId="7820315D" w:rsidR="002C50D1" w:rsidRPr="003F3321" w:rsidRDefault="002C50D1" w:rsidP="00E5613E">
            <w:pPr>
              <w:spacing w:before="30" w:after="40"/>
              <w:rPr>
                <w:rFonts w:ascii="Verdana" w:hAnsi="Verdana"/>
                <w:b/>
                <w:bCs/>
                <w:color w:val="404040" w:themeColor="text1" w:themeTint="BF"/>
                <w:sz w:val="20"/>
                <w:szCs w:val="20"/>
              </w:rPr>
            </w:pPr>
          </w:p>
        </w:tc>
        <w:tc>
          <w:tcPr>
            <w:tcW w:w="10490" w:type="dxa"/>
          </w:tcPr>
          <w:p w14:paraId="536F3D32" w14:textId="32CD0FC3" w:rsidR="002C50D1" w:rsidRDefault="002C50D1" w:rsidP="00E5613E">
            <w:pPr>
              <w:spacing w:before="30" w:after="40"/>
              <w:rPr>
                <w:rFonts w:ascii="Verdana" w:hAnsi="Verdana"/>
                <w:sz w:val="20"/>
                <w:szCs w:val="20"/>
              </w:rPr>
            </w:pPr>
          </w:p>
          <w:p w14:paraId="7FE269CD" w14:textId="2C01E5FE" w:rsidR="00D5539D" w:rsidRDefault="00D5539D" w:rsidP="00E5613E">
            <w:pPr>
              <w:spacing w:before="30" w:after="40"/>
              <w:rPr>
                <w:rFonts w:ascii="Verdana" w:hAnsi="Verdana"/>
                <w:sz w:val="20"/>
                <w:szCs w:val="20"/>
              </w:rPr>
            </w:pPr>
          </w:p>
          <w:p w14:paraId="5FE11950" w14:textId="5994FC4F" w:rsidR="00D5539D" w:rsidRDefault="00D5539D" w:rsidP="00E5613E">
            <w:pPr>
              <w:spacing w:before="30" w:after="40"/>
              <w:rPr>
                <w:rFonts w:ascii="Verdana" w:hAnsi="Verdana"/>
                <w:sz w:val="20"/>
                <w:szCs w:val="20"/>
              </w:rPr>
            </w:pPr>
          </w:p>
          <w:p w14:paraId="43A05244" w14:textId="7880E64C" w:rsidR="00D5539D" w:rsidRDefault="00D5539D" w:rsidP="00E5613E">
            <w:pPr>
              <w:spacing w:before="30" w:after="40"/>
              <w:rPr>
                <w:rFonts w:ascii="Verdana" w:hAnsi="Verdana"/>
                <w:sz w:val="20"/>
                <w:szCs w:val="20"/>
              </w:rPr>
            </w:pPr>
          </w:p>
          <w:p w14:paraId="660DB45F" w14:textId="100E0505" w:rsidR="002C50D1" w:rsidRPr="00A902B1" w:rsidRDefault="002C50D1" w:rsidP="00E5613E">
            <w:pPr>
              <w:spacing w:before="30" w:after="40"/>
              <w:rPr>
                <w:rFonts w:ascii="Verdana" w:hAnsi="Verdana"/>
                <w:sz w:val="20"/>
                <w:szCs w:val="20"/>
              </w:rPr>
            </w:pPr>
          </w:p>
        </w:tc>
      </w:tr>
      <w:tr w:rsidR="002C50D1" w14:paraId="0F67FE3B" w14:textId="77777777" w:rsidTr="003F3321">
        <w:tc>
          <w:tcPr>
            <w:tcW w:w="4106" w:type="dxa"/>
            <w:shd w:val="clear" w:color="auto" w:fill="DEE3E2"/>
          </w:tcPr>
          <w:p w14:paraId="08061064" w14:textId="004ED49C"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Decision of the NMBI Board</w:t>
            </w:r>
          </w:p>
        </w:tc>
        <w:tc>
          <w:tcPr>
            <w:tcW w:w="10490" w:type="dxa"/>
          </w:tcPr>
          <w:p w14:paraId="6BAF84F9" w14:textId="71CB152C" w:rsidR="002C50D1" w:rsidRDefault="002C50D1" w:rsidP="00E5613E">
            <w:pPr>
              <w:spacing w:before="30" w:after="40"/>
              <w:rPr>
                <w:rFonts w:ascii="Verdana" w:hAnsi="Verdana"/>
                <w:sz w:val="20"/>
                <w:szCs w:val="20"/>
              </w:rPr>
            </w:pPr>
          </w:p>
          <w:p w14:paraId="16F81A3F" w14:textId="47138DAC" w:rsidR="00D5539D" w:rsidRDefault="00D5539D" w:rsidP="00E5613E">
            <w:pPr>
              <w:spacing w:before="30" w:after="40"/>
              <w:rPr>
                <w:rFonts w:ascii="Verdana" w:hAnsi="Verdana"/>
                <w:sz w:val="20"/>
                <w:szCs w:val="20"/>
              </w:rPr>
            </w:pPr>
          </w:p>
          <w:p w14:paraId="542ECE75" w14:textId="22B34994" w:rsidR="00D5539D" w:rsidRDefault="00D5539D" w:rsidP="00E5613E">
            <w:pPr>
              <w:spacing w:before="30" w:after="40"/>
              <w:rPr>
                <w:rFonts w:ascii="Verdana" w:hAnsi="Verdana"/>
                <w:sz w:val="20"/>
                <w:szCs w:val="20"/>
              </w:rPr>
            </w:pPr>
          </w:p>
          <w:p w14:paraId="531A7BE5" w14:textId="3A0FE4D2" w:rsidR="00D5539D" w:rsidRDefault="00D5539D" w:rsidP="00E5613E">
            <w:pPr>
              <w:spacing w:before="30" w:after="40"/>
              <w:rPr>
                <w:rFonts w:ascii="Verdana" w:hAnsi="Verdana"/>
                <w:sz w:val="20"/>
                <w:szCs w:val="20"/>
              </w:rPr>
            </w:pPr>
          </w:p>
          <w:p w14:paraId="6ED2287C" w14:textId="2DFAFEF7" w:rsidR="002C50D1" w:rsidRPr="00A902B1" w:rsidRDefault="002C50D1" w:rsidP="00E5613E">
            <w:pPr>
              <w:spacing w:before="30" w:after="40"/>
              <w:rPr>
                <w:rFonts w:ascii="Verdana" w:hAnsi="Verdana"/>
                <w:sz w:val="20"/>
                <w:szCs w:val="20"/>
              </w:rPr>
            </w:pPr>
          </w:p>
        </w:tc>
      </w:tr>
      <w:tr w:rsidR="002C50D1" w14:paraId="33D96675" w14:textId="77777777" w:rsidTr="003F3321">
        <w:tc>
          <w:tcPr>
            <w:tcW w:w="4106" w:type="dxa"/>
            <w:shd w:val="clear" w:color="auto" w:fill="DEE3E2"/>
          </w:tcPr>
          <w:p w14:paraId="2390E78A" w14:textId="090599A2"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Approval </w:t>
            </w:r>
            <w:proofErr w:type="gramStart"/>
            <w:r w:rsidR="0011270F">
              <w:rPr>
                <w:rFonts w:ascii="Verdana" w:hAnsi="Verdana"/>
                <w:b/>
                <w:bCs/>
                <w:color w:val="404040" w:themeColor="text1" w:themeTint="BF"/>
                <w:sz w:val="20"/>
                <w:szCs w:val="20"/>
              </w:rPr>
              <w:t>p</w:t>
            </w:r>
            <w:r w:rsidRPr="003F3321">
              <w:rPr>
                <w:rFonts w:ascii="Verdana" w:hAnsi="Verdana"/>
                <w:b/>
                <w:bCs/>
                <w:color w:val="404040" w:themeColor="text1" w:themeTint="BF"/>
                <w:sz w:val="20"/>
                <w:szCs w:val="20"/>
              </w:rPr>
              <w:t>eriod</w:t>
            </w:r>
            <w:proofErr w:type="gramEnd"/>
            <w:r w:rsidRPr="003F3321">
              <w:rPr>
                <w:rFonts w:ascii="Verdana" w:hAnsi="Verdana"/>
                <w:b/>
                <w:bCs/>
                <w:color w:val="404040" w:themeColor="text1" w:themeTint="BF"/>
                <w:sz w:val="20"/>
                <w:szCs w:val="20"/>
              </w:rPr>
              <w:t xml:space="preserve"> </w:t>
            </w:r>
            <w:r w:rsidR="0011270F">
              <w:rPr>
                <w:rFonts w:ascii="Verdana" w:hAnsi="Verdana"/>
                <w:b/>
                <w:bCs/>
                <w:color w:val="404040" w:themeColor="text1" w:themeTint="BF"/>
                <w:sz w:val="20"/>
                <w:szCs w:val="20"/>
              </w:rPr>
              <w:t>s</w:t>
            </w:r>
            <w:r w:rsidRPr="003F3321">
              <w:rPr>
                <w:rFonts w:ascii="Verdana" w:hAnsi="Verdana"/>
                <w:b/>
                <w:bCs/>
                <w:color w:val="404040" w:themeColor="text1" w:themeTint="BF"/>
                <w:sz w:val="20"/>
                <w:szCs w:val="20"/>
              </w:rPr>
              <w:t xml:space="preserve">tart </w:t>
            </w:r>
            <w:r w:rsidR="0011270F">
              <w:rPr>
                <w:rFonts w:ascii="Verdana" w:hAnsi="Verdana"/>
                <w:b/>
                <w:bCs/>
                <w:color w:val="404040" w:themeColor="text1" w:themeTint="BF"/>
                <w:sz w:val="20"/>
                <w:szCs w:val="20"/>
              </w:rPr>
              <w:t>d</w:t>
            </w:r>
            <w:r w:rsidRPr="003F3321">
              <w:rPr>
                <w:rFonts w:ascii="Verdana" w:hAnsi="Verdana"/>
                <w:b/>
                <w:bCs/>
                <w:color w:val="404040" w:themeColor="text1" w:themeTint="BF"/>
                <w:sz w:val="20"/>
                <w:szCs w:val="20"/>
              </w:rPr>
              <w:t>ate:</w:t>
            </w:r>
          </w:p>
        </w:tc>
        <w:tc>
          <w:tcPr>
            <w:tcW w:w="10490" w:type="dxa"/>
          </w:tcPr>
          <w:p w14:paraId="664213EF" w14:textId="77777777" w:rsidR="002C50D1" w:rsidRDefault="002C50D1" w:rsidP="00E5613E">
            <w:pPr>
              <w:spacing w:before="30" w:after="40"/>
              <w:rPr>
                <w:rFonts w:ascii="Verdana" w:hAnsi="Verdana"/>
                <w:sz w:val="20"/>
                <w:szCs w:val="20"/>
              </w:rPr>
            </w:pPr>
          </w:p>
          <w:p w14:paraId="28FAAD5C" w14:textId="13E8D50D" w:rsidR="007C6473" w:rsidRPr="00A902B1" w:rsidRDefault="007C6473" w:rsidP="00E5613E">
            <w:pPr>
              <w:spacing w:before="30" w:after="40"/>
              <w:rPr>
                <w:rFonts w:ascii="Verdana" w:hAnsi="Verdana"/>
                <w:sz w:val="20"/>
                <w:szCs w:val="20"/>
              </w:rPr>
            </w:pPr>
          </w:p>
        </w:tc>
      </w:tr>
      <w:tr w:rsidR="002C50D1" w14:paraId="7B3F2DD7" w14:textId="77777777" w:rsidTr="003F3321">
        <w:trPr>
          <w:trHeight w:val="269"/>
        </w:trPr>
        <w:tc>
          <w:tcPr>
            <w:tcW w:w="4106" w:type="dxa"/>
            <w:shd w:val="clear" w:color="auto" w:fill="DEE3E2"/>
          </w:tcPr>
          <w:p w14:paraId="363C6DA5" w14:textId="520BB617" w:rsidR="002C50D1" w:rsidRPr="003F3321" w:rsidRDefault="002C50D1" w:rsidP="00E5613E">
            <w:pPr>
              <w:spacing w:before="30" w:after="40"/>
              <w:rPr>
                <w:rFonts w:ascii="Verdana" w:hAnsi="Verdana"/>
                <w:b/>
                <w:bCs/>
                <w:color w:val="404040" w:themeColor="text1" w:themeTint="BF"/>
                <w:sz w:val="20"/>
                <w:szCs w:val="20"/>
              </w:rPr>
            </w:pPr>
            <w:r w:rsidRPr="003F3321">
              <w:rPr>
                <w:rFonts w:ascii="Verdana" w:hAnsi="Verdana"/>
                <w:b/>
                <w:bCs/>
                <w:color w:val="404040" w:themeColor="text1" w:themeTint="BF"/>
                <w:sz w:val="20"/>
                <w:szCs w:val="20"/>
              </w:rPr>
              <w:t xml:space="preserve">Approval </w:t>
            </w:r>
            <w:r w:rsidR="0011270F">
              <w:rPr>
                <w:rFonts w:ascii="Verdana" w:hAnsi="Verdana"/>
                <w:b/>
                <w:bCs/>
                <w:color w:val="404040" w:themeColor="text1" w:themeTint="BF"/>
                <w:sz w:val="20"/>
                <w:szCs w:val="20"/>
              </w:rPr>
              <w:t>p</w:t>
            </w:r>
            <w:r w:rsidRPr="003F3321">
              <w:rPr>
                <w:rFonts w:ascii="Verdana" w:hAnsi="Verdana"/>
                <w:b/>
                <w:bCs/>
                <w:color w:val="404040" w:themeColor="text1" w:themeTint="BF"/>
                <w:sz w:val="20"/>
                <w:szCs w:val="20"/>
              </w:rPr>
              <w:t xml:space="preserve">eriod </w:t>
            </w:r>
            <w:r w:rsidR="0011270F">
              <w:rPr>
                <w:rFonts w:ascii="Verdana" w:hAnsi="Verdana"/>
                <w:b/>
                <w:bCs/>
                <w:color w:val="404040" w:themeColor="text1" w:themeTint="BF"/>
                <w:sz w:val="20"/>
                <w:szCs w:val="20"/>
              </w:rPr>
              <w:t>e</w:t>
            </w:r>
            <w:r w:rsidRPr="003F3321">
              <w:rPr>
                <w:rFonts w:ascii="Verdana" w:hAnsi="Verdana"/>
                <w:b/>
                <w:bCs/>
                <w:color w:val="404040" w:themeColor="text1" w:themeTint="BF"/>
                <w:sz w:val="20"/>
                <w:szCs w:val="20"/>
              </w:rPr>
              <w:t xml:space="preserve">xpiry </w:t>
            </w:r>
            <w:r w:rsidR="0011270F">
              <w:rPr>
                <w:rFonts w:ascii="Verdana" w:hAnsi="Verdana"/>
                <w:b/>
                <w:bCs/>
                <w:color w:val="404040" w:themeColor="text1" w:themeTint="BF"/>
                <w:sz w:val="20"/>
                <w:szCs w:val="20"/>
              </w:rPr>
              <w:t>d</w:t>
            </w:r>
            <w:r w:rsidRPr="003F3321">
              <w:rPr>
                <w:rFonts w:ascii="Verdana" w:hAnsi="Verdana"/>
                <w:b/>
                <w:bCs/>
                <w:color w:val="404040" w:themeColor="text1" w:themeTint="BF"/>
                <w:sz w:val="20"/>
                <w:szCs w:val="20"/>
              </w:rPr>
              <w:t>ate:</w:t>
            </w:r>
          </w:p>
        </w:tc>
        <w:tc>
          <w:tcPr>
            <w:tcW w:w="10490" w:type="dxa"/>
          </w:tcPr>
          <w:p w14:paraId="77CC2C54" w14:textId="77777777" w:rsidR="002C50D1" w:rsidRDefault="002C50D1" w:rsidP="00E5613E">
            <w:pPr>
              <w:spacing w:before="30" w:after="40"/>
              <w:rPr>
                <w:rFonts w:ascii="Verdana" w:hAnsi="Verdana"/>
                <w:sz w:val="20"/>
                <w:szCs w:val="20"/>
              </w:rPr>
            </w:pPr>
          </w:p>
          <w:p w14:paraId="41412542" w14:textId="1003AB38" w:rsidR="007C6473" w:rsidRPr="00A902B1" w:rsidRDefault="007C6473" w:rsidP="00E5613E">
            <w:pPr>
              <w:spacing w:before="30" w:after="40"/>
              <w:rPr>
                <w:rFonts w:ascii="Verdana" w:hAnsi="Verdana"/>
                <w:sz w:val="20"/>
                <w:szCs w:val="20"/>
              </w:rPr>
            </w:pPr>
          </w:p>
        </w:tc>
      </w:tr>
    </w:tbl>
    <w:p w14:paraId="01659379" w14:textId="1DC430AC" w:rsidR="002C50D1" w:rsidRDefault="002C50D1" w:rsidP="002C50D1">
      <w:pPr>
        <w:rPr>
          <w:rFonts w:ascii="Verdana" w:hAnsi="Verdana"/>
          <w:b/>
          <w:bCs/>
          <w:color w:val="005E66"/>
          <w:sz w:val="20"/>
          <w:szCs w:val="20"/>
        </w:rPr>
      </w:pPr>
    </w:p>
    <w:p w14:paraId="0A8BFAD3" w14:textId="372216F1" w:rsidR="002E7846" w:rsidRDefault="002E7846" w:rsidP="002C50D1">
      <w:pPr>
        <w:rPr>
          <w:rFonts w:ascii="Verdana" w:hAnsi="Verdana"/>
          <w:b/>
          <w:bCs/>
          <w:color w:val="005E66"/>
          <w:sz w:val="20"/>
          <w:szCs w:val="20"/>
        </w:rPr>
      </w:pPr>
    </w:p>
    <w:p w14:paraId="24CD948F" w14:textId="42A2BC32" w:rsidR="002E7846" w:rsidRDefault="002E7846" w:rsidP="003F3321">
      <w:pPr>
        <w:spacing w:after="720"/>
        <w:rPr>
          <w:rFonts w:ascii="Verdana" w:hAnsi="Verdana"/>
          <w:b/>
          <w:bCs/>
          <w:color w:val="005E66"/>
          <w:sz w:val="20"/>
          <w:szCs w:val="20"/>
        </w:rPr>
      </w:pPr>
    </w:p>
    <w:p w14:paraId="239FA406" w14:textId="47CAB068" w:rsidR="002E7846" w:rsidRDefault="005132A0" w:rsidP="007C6473">
      <w:pPr>
        <w:spacing w:before="720" w:after="240"/>
        <w:rPr>
          <w:rFonts w:ascii="Verdana" w:hAnsi="Verdana"/>
          <w:b/>
          <w:bCs/>
          <w:color w:val="005E66"/>
          <w:sz w:val="20"/>
          <w:szCs w:val="20"/>
        </w:rPr>
      </w:pPr>
      <w:r w:rsidRPr="005132A0">
        <w:rPr>
          <w:rFonts w:ascii="Verdana" w:hAnsi="Verdana"/>
          <w:b/>
          <w:bCs/>
          <w:color w:val="005E66"/>
          <w:sz w:val="20"/>
          <w:szCs w:val="20"/>
        </w:rPr>
        <w:t>4.1 T</w:t>
      </w:r>
      <w:r>
        <w:rPr>
          <w:rFonts w:ascii="Verdana" w:hAnsi="Verdana"/>
          <w:b/>
          <w:bCs/>
          <w:color w:val="005E66"/>
          <w:sz w:val="20"/>
          <w:szCs w:val="20"/>
        </w:rPr>
        <w:t>HE</w:t>
      </w:r>
      <w:r w:rsidRPr="005132A0">
        <w:rPr>
          <w:rFonts w:ascii="Verdana" w:hAnsi="Verdana"/>
          <w:b/>
          <w:bCs/>
          <w:color w:val="005E66"/>
          <w:sz w:val="20"/>
          <w:szCs w:val="20"/>
        </w:rPr>
        <w:t xml:space="preserve"> R</w:t>
      </w:r>
      <w:r>
        <w:rPr>
          <w:rFonts w:ascii="Verdana" w:hAnsi="Verdana"/>
          <w:b/>
          <w:bCs/>
          <w:color w:val="005E66"/>
          <w:sz w:val="20"/>
          <w:szCs w:val="20"/>
        </w:rPr>
        <w:t xml:space="preserve">ESPECTIVE </w:t>
      </w:r>
      <w:r w:rsidRPr="005132A0">
        <w:rPr>
          <w:rFonts w:ascii="Verdana" w:hAnsi="Verdana"/>
          <w:b/>
          <w:bCs/>
          <w:color w:val="005E66"/>
          <w:sz w:val="20"/>
          <w:szCs w:val="20"/>
        </w:rPr>
        <w:t>E</w:t>
      </w:r>
      <w:r>
        <w:rPr>
          <w:rFonts w:ascii="Verdana" w:hAnsi="Verdana"/>
          <w:b/>
          <w:bCs/>
          <w:color w:val="005E66"/>
          <w:sz w:val="20"/>
          <w:szCs w:val="20"/>
        </w:rPr>
        <w:t xml:space="preserve">DUCATIONAL </w:t>
      </w:r>
      <w:r w:rsidRPr="005132A0">
        <w:rPr>
          <w:rFonts w:ascii="Verdana" w:hAnsi="Verdana"/>
          <w:b/>
          <w:bCs/>
          <w:color w:val="005E66"/>
          <w:sz w:val="20"/>
          <w:szCs w:val="20"/>
        </w:rPr>
        <w:t>P</w:t>
      </w:r>
      <w:r>
        <w:rPr>
          <w:rFonts w:ascii="Verdana" w:hAnsi="Verdana"/>
          <w:b/>
          <w:bCs/>
          <w:color w:val="005E66"/>
          <w:sz w:val="20"/>
          <w:szCs w:val="20"/>
        </w:rPr>
        <w:t>ROVIDERS</w:t>
      </w:r>
    </w:p>
    <w:p w14:paraId="27108374" w14:textId="50CAB1A3" w:rsidR="005132A0" w:rsidRPr="000B6F96" w:rsidRDefault="005132A0" w:rsidP="002E001A">
      <w:pPr>
        <w:spacing w:after="360" w:line="276" w:lineRule="auto"/>
        <w:rPr>
          <w:rFonts w:ascii="Verdana" w:hAnsi="Verdana"/>
          <w:color w:val="404040" w:themeColor="text1" w:themeTint="BF"/>
          <w:sz w:val="20"/>
          <w:szCs w:val="20"/>
        </w:rPr>
      </w:pPr>
      <w:r w:rsidRPr="005132A0">
        <w:rPr>
          <w:rFonts w:ascii="Verdana" w:hAnsi="Verdana"/>
          <w:color w:val="404040" w:themeColor="text1" w:themeTint="BF"/>
          <w:sz w:val="20"/>
          <w:szCs w:val="20"/>
        </w:rPr>
        <w:t>Educational providers are committed to providing post-registration nursing and midwifery education programmes/units of learning, which demonstrate that the highest standards of professional education and training are in place. Due regard should be taken in relation to issues such as the evolving public and service need, clinical/practice audit, patient safety (Government of Ireland, 2008), educational and clinical quality and student access.</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394"/>
        <w:gridCol w:w="2268"/>
        <w:gridCol w:w="2127"/>
      </w:tblGrid>
      <w:tr w:rsidR="00BF1701" w:rsidRPr="00095C5C" w14:paraId="6173AF27" w14:textId="77777777" w:rsidTr="00D7424B">
        <w:tc>
          <w:tcPr>
            <w:tcW w:w="5807" w:type="dxa"/>
            <w:gridSpan w:val="2"/>
            <w:shd w:val="clear" w:color="auto" w:fill="DEE3E2"/>
          </w:tcPr>
          <w:p w14:paraId="010008FD" w14:textId="42B28DA3"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07836C16" w14:textId="77777777" w:rsidR="000B6F96" w:rsidRPr="000B6F96" w:rsidRDefault="000B6F96" w:rsidP="00143296">
            <w:pPr>
              <w:spacing w:before="40" w:after="40"/>
              <w:rPr>
                <w:rFonts w:ascii="Verdana" w:hAnsi="Verdana"/>
                <w:b/>
                <w:bCs/>
                <w:color w:val="404040" w:themeColor="text1" w:themeTint="BF"/>
                <w:sz w:val="20"/>
                <w:szCs w:val="20"/>
              </w:rPr>
            </w:pPr>
          </w:p>
        </w:tc>
        <w:tc>
          <w:tcPr>
            <w:tcW w:w="4394" w:type="dxa"/>
            <w:shd w:val="clear" w:color="auto" w:fill="DEE3E2"/>
          </w:tcPr>
          <w:p w14:paraId="4649AD87" w14:textId="36AC1C3E"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493B6AF7" w14:textId="77777777" w:rsidR="000B6F96" w:rsidRPr="000B6F96" w:rsidRDefault="000B6F96" w:rsidP="00143296">
            <w:pPr>
              <w:spacing w:before="40" w:after="40"/>
              <w:rPr>
                <w:rFonts w:ascii="Verdana" w:hAnsi="Verdana"/>
                <w:b/>
                <w:bCs/>
                <w:color w:val="404040" w:themeColor="text1" w:themeTint="BF"/>
                <w:sz w:val="20"/>
                <w:szCs w:val="20"/>
              </w:rPr>
            </w:pPr>
          </w:p>
        </w:tc>
        <w:tc>
          <w:tcPr>
            <w:tcW w:w="2268" w:type="dxa"/>
            <w:shd w:val="clear" w:color="auto" w:fill="DEE3E2"/>
          </w:tcPr>
          <w:p w14:paraId="3C314546" w14:textId="63ABC2DC"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2127" w:type="dxa"/>
            <w:shd w:val="clear" w:color="auto" w:fill="DEE3E2"/>
          </w:tcPr>
          <w:p w14:paraId="37A8CAAA" w14:textId="529C0781"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NMBI use only</w:t>
            </w:r>
          </w:p>
        </w:tc>
      </w:tr>
      <w:tr w:rsidR="00BF1701" w:rsidRPr="00095C5C" w14:paraId="7CED277F" w14:textId="77777777" w:rsidTr="00D7424B">
        <w:tc>
          <w:tcPr>
            <w:tcW w:w="421" w:type="dxa"/>
            <w:shd w:val="clear" w:color="auto" w:fill="DEE3E2"/>
          </w:tcPr>
          <w:p w14:paraId="353F8468" w14:textId="4F5F4D7C" w:rsidR="005132A0" w:rsidRPr="00095C5C" w:rsidRDefault="000B6F9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3DAC34D6" w14:textId="42649D5A" w:rsidR="005132A0" w:rsidRPr="00095C5C" w:rsidRDefault="000B6F9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Educational providers respond to change and needs affecting professional, educational, health, policy, social, and economic issues.</w:t>
            </w:r>
          </w:p>
        </w:tc>
        <w:tc>
          <w:tcPr>
            <w:tcW w:w="4394" w:type="dxa"/>
          </w:tcPr>
          <w:p w14:paraId="3EF3B737" w14:textId="6E866C6E" w:rsidR="005132A0" w:rsidRDefault="005132A0" w:rsidP="00095C5C">
            <w:pPr>
              <w:spacing w:before="20" w:after="20"/>
              <w:rPr>
                <w:rFonts w:ascii="Verdana" w:hAnsi="Verdana"/>
                <w:color w:val="404040" w:themeColor="text1" w:themeTint="BF"/>
                <w:sz w:val="20"/>
                <w:szCs w:val="20"/>
              </w:rPr>
            </w:pPr>
          </w:p>
          <w:p w14:paraId="35FA994B" w14:textId="69D7AA49" w:rsidR="00E5613E" w:rsidRDefault="00E5613E" w:rsidP="00095C5C">
            <w:pPr>
              <w:spacing w:before="20" w:after="20"/>
              <w:rPr>
                <w:rFonts w:ascii="Verdana" w:hAnsi="Verdana"/>
                <w:color w:val="404040" w:themeColor="text1" w:themeTint="BF"/>
                <w:sz w:val="20"/>
                <w:szCs w:val="20"/>
              </w:rPr>
            </w:pPr>
          </w:p>
          <w:p w14:paraId="4C9EEB28" w14:textId="77777777" w:rsidR="007C6473" w:rsidRDefault="007C6473" w:rsidP="00095C5C">
            <w:pPr>
              <w:spacing w:before="20" w:after="20"/>
              <w:rPr>
                <w:rFonts w:ascii="Verdana" w:hAnsi="Verdana"/>
                <w:color w:val="404040" w:themeColor="text1" w:themeTint="BF"/>
                <w:sz w:val="20"/>
                <w:szCs w:val="20"/>
              </w:rPr>
            </w:pPr>
          </w:p>
          <w:p w14:paraId="1273BB6E" w14:textId="3023130F" w:rsidR="00E5613E" w:rsidRPr="00095C5C" w:rsidRDefault="00E5613E" w:rsidP="00095C5C">
            <w:pPr>
              <w:spacing w:before="20" w:after="20"/>
              <w:rPr>
                <w:rFonts w:ascii="Verdana" w:hAnsi="Verdana"/>
                <w:color w:val="404040" w:themeColor="text1" w:themeTint="BF"/>
                <w:sz w:val="20"/>
                <w:szCs w:val="20"/>
              </w:rPr>
            </w:pPr>
          </w:p>
        </w:tc>
        <w:tc>
          <w:tcPr>
            <w:tcW w:w="2268" w:type="dxa"/>
          </w:tcPr>
          <w:p w14:paraId="7CEA1B96" w14:textId="77777777" w:rsidR="005132A0" w:rsidRPr="00095C5C" w:rsidRDefault="005132A0" w:rsidP="00095C5C">
            <w:pPr>
              <w:spacing w:before="20" w:after="20"/>
              <w:rPr>
                <w:rFonts w:ascii="Verdana" w:hAnsi="Verdana"/>
                <w:color w:val="404040" w:themeColor="text1" w:themeTint="BF"/>
                <w:sz w:val="20"/>
                <w:szCs w:val="20"/>
              </w:rPr>
            </w:pPr>
          </w:p>
        </w:tc>
        <w:tc>
          <w:tcPr>
            <w:tcW w:w="2127" w:type="dxa"/>
          </w:tcPr>
          <w:p w14:paraId="5304DF08" w14:textId="60F8A3AE" w:rsidR="005132A0" w:rsidRPr="00095C5C" w:rsidRDefault="005132A0" w:rsidP="00095C5C">
            <w:pPr>
              <w:spacing w:before="20" w:after="20"/>
              <w:rPr>
                <w:rFonts w:ascii="Verdana" w:hAnsi="Verdana"/>
                <w:color w:val="404040" w:themeColor="text1" w:themeTint="BF"/>
                <w:sz w:val="20"/>
                <w:szCs w:val="20"/>
              </w:rPr>
            </w:pPr>
          </w:p>
        </w:tc>
      </w:tr>
      <w:tr w:rsidR="00BF1701" w:rsidRPr="00095C5C" w14:paraId="5582E04B" w14:textId="77777777" w:rsidTr="00D7424B">
        <w:tc>
          <w:tcPr>
            <w:tcW w:w="421" w:type="dxa"/>
            <w:shd w:val="clear" w:color="auto" w:fill="DEE3E2"/>
          </w:tcPr>
          <w:p w14:paraId="31111B10" w14:textId="28F56AED" w:rsidR="005132A0" w:rsidRPr="00095C5C" w:rsidRDefault="000B6F9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28E29461" w14:textId="09212A70" w:rsidR="005132A0" w:rsidRPr="00095C5C" w:rsidRDefault="000B6F9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Educational providers keep appropriate records including records for the conferment of professional and academic award.</w:t>
            </w:r>
          </w:p>
        </w:tc>
        <w:tc>
          <w:tcPr>
            <w:tcW w:w="4394" w:type="dxa"/>
          </w:tcPr>
          <w:p w14:paraId="2089F930" w14:textId="2606FAC6" w:rsidR="005132A0" w:rsidRDefault="005132A0" w:rsidP="00095C5C">
            <w:pPr>
              <w:spacing w:before="20" w:after="20"/>
              <w:rPr>
                <w:rFonts w:ascii="Verdana" w:hAnsi="Verdana"/>
                <w:color w:val="404040" w:themeColor="text1" w:themeTint="BF"/>
                <w:sz w:val="20"/>
                <w:szCs w:val="20"/>
              </w:rPr>
            </w:pPr>
          </w:p>
          <w:p w14:paraId="74CF4329" w14:textId="4E5075CD" w:rsidR="00E5613E" w:rsidRDefault="00E5613E" w:rsidP="00095C5C">
            <w:pPr>
              <w:spacing w:before="20" w:after="20"/>
              <w:rPr>
                <w:rFonts w:ascii="Verdana" w:hAnsi="Verdana"/>
                <w:color w:val="404040" w:themeColor="text1" w:themeTint="BF"/>
                <w:sz w:val="20"/>
                <w:szCs w:val="20"/>
              </w:rPr>
            </w:pPr>
          </w:p>
          <w:p w14:paraId="7FC427B0" w14:textId="2333928F" w:rsidR="00E5613E" w:rsidRDefault="00E5613E" w:rsidP="00095C5C">
            <w:pPr>
              <w:spacing w:before="20" w:after="20"/>
              <w:rPr>
                <w:rFonts w:ascii="Verdana" w:hAnsi="Verdana"/>
                <w:color w:val="404040" w:themeColor="text1" w:themeTint="BF"/>
                <w:sz w:val="20"/>
                <w:szCs w:val="20"/>
              </w:rPr>
            </w:pPr>
          </w:p>
          <w:p w14:paraId="17631D6A" w14:textId="68297A0E" w:rsidR="007C6473" w:rsidRPr="00095C5C" w:rsidRDefault="007C6473" w:rsidP="00095C5C">
            <w:pPr>
              <w:spacing w:before="20" w:after="20"/>
              <w:rPr>
                <w:rFonts w:ascii="Verdana" w:hAnsi="Verdana"/>
                <w:color w:val="404040" w:themeColor="text1" w:themeTint="BF"/>
                <w:sz w:val="20"/>
                <w:szCs w:val="20"/>
              </w:rPr>
            </w:pPr>
          </w:p>
        </w:tc>
        <w:tc>
          <w:tcPr>
            <w:tcW w:w="2268" w:type="dxa"/>
          </w:tcPr>
          <w:p w14:paraId="506C2C9F" w14:textId="77777777" w:rsidR="005132A0" w:rsidRPr="00095C5C" w:rsidRDefault="005132A0" w:rsidP="00095C5C">
            <w:pPr>
              <w:spacing w:before="20" w:after="20"/>
              <w:rPr>
                <w:rFonts w:ascii="Verdana" w:hAnsi="Verdana"/>
                <w:color w:val="404040" w:themeColor="text1" w:themeTint="BF"/>
                <w:sz w:val="20"/>
                <w:szCs w:val="20"/>
              </w:rPr>
            </w:pPr>
          </w:p>
        </w:tc>
        <w:tc>
          <w:tcPr>
            <w:tcW w:w="2127" w:type="dxa"/>
          </w:tcPr>
          <w:p w14:paraId="676CD70C" w14:textId="3197D567" w:rsidR="005132A0" w:rsidRPr="00095C5C" w:rsidRDefault="005132A0" w:rsidP="00095C5C">
            <w:pPr>
              <w:spacing w:before="20" w:after="20"/>
              <w:rPr>
                <w:rFonts w:ascii="Verdana" w:hAnsi="Verdana"/>
                <w:color w:val="404040" w:themeColor="text1" w:themeTint="BF"/>
                <w:sz w:val="20"/>
                <w:szCs w:val="20"/>
              </w:rPr>
            </w:pPr>
          </w:p>
        </w:tc>
      </w:tr>
      <w:tr w:rsidR="00BF1701" w:rsidRPr="00095C5C" w14:paraId="2269DDBF" w14:textId="77777777" w:rsidTr="00D7424B">
        <w:tc>
          <w:tcPr>
            <w:tcW w:w="421" w:type="dxa"/>
            <w:shd w:val="clear" w:color="auto" w:fill="DEE3E2"/>
          </w:tcPr>
          <w:p w14:paraId="18E37D88" w14:textId="5865C9C7" w:rsidR="005132A0" w:rsidRPr="00095C5C" w:rsidRDefault="000B6F96"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626DC12F" w14:textId="6A16AE3F" w:rsidR="005132A0" w:rsidRPr="00095C5C" w:rsidRDefault="000B6F96"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The process for monitoring student attendance is declared.</w:t>
            </w:r>
          </w:p>
        </w:tc>
        <w:tc>
          <w:tcPr>
            <w:tcW w:w="4394" w:type="dxa"/>
          </w:tcPr>
          <w:p w14:paraId="47FB3428" w14:textId="07B04D07" w:rsidR="005132A0" w:rsidRDefault="005132A0" w:rsidP="00095C5C">
            <w:pPr>
              <w:spacing w:before="20" w:after="20"/>
              <w:rPr>
                <w:rFonts w:ascii="Verdana" w:hAnsi="Verdana"/>
                <w:color w:val="404040" w:themeColor="text1" w:themeTint="BF"/>
                <w:sz w:val="20"/>
                <w:szCs w:val="20"/>
              </w:rPr>
            </w:pPr>
          </w:p>
          <w:p w14:paraId="1187C3D0" w14:textId="206FB3DE" w:rsidR="00E5613E" w:rsidRDefault="00E5613E" w:rsidP="00095C5C">
            <w:pPr>
              <w:spacing w:before="20" w:after="20"/>
              <w:rPr>
                <w:rFonts w:ascii="Verdana" w:hAnsi="Verdana"/>
                <w:color w:val="404040" w:themeColor="text1" w:themeTint="BF"/>
                <w:sz w:val="20"/>
                <w:szCs w:val="20"/>
              </w:rPr>
            </w:pPr>
          </w:p>
          <w:p w14:paraId="7854130D" w14:textId="4C6BDDE5" w:rsidR="00E5613E" w:rsidRDefault="00E5613E" w:rsidP="00095C5C">
            <w:pPr>
              <w:spacing w:before="20" w:after="20"/>
              <w:rPr>
                <w:rFonts w:ascii="Verdana" w:hAnsi="Verdana"/>
                <w:color w:val="404040" w:themeColor="text1" w:themeTint="BF"/>
                <w:sz w:val="20"/>
                <w:szCs w:val="20"/>
              </w:rPr>
            </w:pPr>
          </w:p>
          <w:p w14:paraId="27990789" w14:textId="0B0CC60A" w:rsidR="007C6473" w:rsidRPr="00095C5C" w:rsidRDefault="007C6473" w:rsidP="00095C5C">
            <w:pPr>
              <w:spacing w:before="20" w:after="20"/>
              <w:rPr>
                <w:rFonts w:ascii="Verdana" w:hAnsi="Verdana"/>
                <w:color w:val="404040" w:themeColor="text1" w:themeTint="BF"/>
                <w:sz w:val="20"/>
                <w:szCs w:val="20"/>
              </w:rPr>
            </w:pPr>
          </w:p>
        </w:tc>
        <w:tc>
          <w:tcPr>
            <w:tcW w:w="2268" w:type="dxa"/>
          </w:tcPr>
          <w:p w14:paraId="34C2D5FB" w14:textId="77777777" w:rsidR="005132A0" w:rsidRPr="00095C5C" w:rsidRDefault="005132A0" w:rsidP="00095C5C">
            <w:pPr>
              <w:spacing w:before="20" w:after="20"/>
              <w:rPr>
                <w:rFonts w:ascii="Verdana" w:hAnsi="Verdana"/>
                <w:color w:val="404040" w:themeColor="text1" w:themeTint="BF"/>
                <w:sz w:val="20"/>
                <w:szCs w:val="20"/>
              </w:rPr>
            </w:pPr>
          </w:p>
        </w:tc>
        <w:tc>
          <w:tcPr>
            <w:tcW w:w="2127" w:type="dxa"/>
          </w:tcPr>
          <w:p w14:paraId="6A538D8A" w14:textId="19F18AFD" w:rsidR="005132A0" w:rsidRPr="00095C5C" w:rsidRDefault="005132A0" w:rsidP="00095C5C">
            <w:pPr>
              <w:spacing w:before="20" w:after="20"/>
              <w:rPr>
                <w:rFonts w:ascii="Verdana" w:hAnsi="Verdana"/>
                <w:color w:val="404040" w:themeColor="text1" w:themeTint="BF"/>
                <w:sz w:val="20"/>
                <w:szCs w:val="20"/>
              </w:rPr>
            </w:pPr>
          </w:p>
        </w:tc>
      </w:tr>
      <w:tr w:rsidR="00E5613E" w:rsidRPr="00095C5C" w14:paraId="439671A9" w14:textId="77777777" w:rsidTr="00D7424B">
        <w:tc>
          <w:tcPr>
            <w:tcW w:w="421" w:type="dxa"/>
            <w:shd w:val="clear" w:color="auto" w:fill="DEE3E2"/>
          </w:tcPr>
          <w:p w14:paraId="5CC7FDC5" w14:textId="7D9340D3" w:rsidR="00E5613E" w:rsidRDefault="00E5613E" w:rsidP="00095C5C">
            <w:pPr>
              <w:spacing w:before="20" w:after="2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7F5F5DC2" w14:textId="4141905B" w:rsidR="00E5613E" w:rsidRPr="000B6F96" w:rsidRDefault="00E5613E" w:rsidP="00095C5C">
            <w:pPr>
              <w:spacing w:before="20" w:after="20"/>
              <w:rPr>
                <w:rFonts w:ascii="Verdana" w:hAnsi="Verdana"/>
                <w:color w:val="404040" w:themeColor="text1" w:themeTint="BF"/>
                <w:sz w:val="20"/>
                <w:szCs w:val="20"/>
              </w:rPr>
            </w:pPr>
            <w:r w:rsidRPr="000B6F96">
              <w:rPr>
                <w:rFonts w:ascii="Verdana" w:hAnsi="Verdana"/>
                <w:color w:val="404040" w:themeColor="text1" w:themeTint="BF"/>
                <w:sz w:val="20"/>
                <w:szCs w:val="20"/>
              </w:rPr>
              <w:t>Organisational structures supporting the management of the educational programme/units of learning are explicit.</w:t>
            </w:r>
          </w:p>
        </w:tc>
        <w:tc>
          <w:tcPr>
            <w:tcW w:w="4394" w:type="dxa"/>
          </w:tcPr>
          <w:p w14:paraId="77F48EB9" w14:textId="77777777" w:rsidR="00E5613E" w:rsidRDefault="00E5613E" w:rsidP="00095C5C">
            <w:pPr>
              <w:spacing w:before="20" w:after="20"/>
              <w:rPr>
                <w:rFonts w:ascii="Verdana" w:hAnsi="Verdana"/>
                <w:color w:val="404040" w:themeColor="text1" w:themeTint="BF"/>
                <w:sz w:val="20"/>
                <w:szCs w:val="20"/>
              </w:rPr>
            </w:pPr>
          </w:p>
          <w:p w14:paraId="2E2C6F73" w14:textId="77777777" w:rsidR="00E5613E" w:rsidRDefault="00E5613E" w:rsidP="00095C5C">
            <w:pPr>
              <w:spacing w:before="20" w:after="20"/>
              <w:rPr>
                <w:rFonts w:ascii="Verdana" w:hAnsi="Verdana"/>
                <w:color w:val="404040" w:themeColor="text1" w:themeTint="BF"/>
                <w:sz w:val="20"/>
                <w:szCs w:val="20"/>
              </w:rPr>
            </w:pPr>
          </w:p>
          <w:p w14:paraId="4B20516A" w14:textId="77777777" w:rsidR="00E5613E" w:rsidRDefault="00E5613E" w:rsidP="00095C5C">
            <w:pPr>
              <w:spacing w:before="20" w:after="20"/>
              <w:rPr>
                <w:rFonts w:ascii="Verdana" w:hAnsi="Verdana"/>
                <w:color w:val="404040" w:themeColor="text1" w:themeTint="BF"/>
                <w:sz w:val="20"/>
                <w:szCs w:val="20"/>
              </w:rPr>
            </w:pPr>
          </w:p>
          <w:p w14:paraId="089CCA99" w14:textId="79BC629E" w:rsidR="00E5613E" w:rsidRDefault="00E5613E" w:rsidP="00095C5C">
            <w:pPr>
              <w:spacing w:before="20" w:after="20"/>
              <w:rPr>
                <w:rFonts w:ascii="Verdana" w:hAnsi="Verdana"/>
                <w:color w:val="404040" w:themeColor="text1" w:themeTint="BF"/>
                <w:sz w:val="20"/>
                <w:szCs w:val="20"/>
              </w:rPr>
            </w:pPr>
          </w:p>
        </w:tc>
        <w:tc>
          <w:tcPr>
            <w:tcW w:w="2268" w:type="dxa"/>
          </w:tcPr>
          <w:p w14:paraId="02151173" w14:textId="77777777" w:rsidR="00E5613E" w:rsidRPr="00095C5C" w:rsidRDefault="00E5613E" w:rsidP="00095C5C">
            <w:pPr>
              <w:spacing w:before="20" w:after="20"/>
              <w:rPr>
                <w:rFonts w:ascii="Verdana" w:hAnsi="Verdana"/>
                <w:color w:val="404040" w:themeColor="text1" w:themeTint="BF"/>
                <w:sz w:val="20"/>
                <w:szCs w:val="20"/>
              </w:rPr>
            </w:pPr>
          </w:p>
        </w:tc>
        <w:tc>
          <w:tcPr>
            <w:tcW w:w="2127" w:type="dxa"/>
          </w:tcPr>
          <w:p w14:paraId="7D4B0F49" w14:textId="77777777" w:rsidR="00E5613E" w:rsidRPr="00095C5C" w:rsidRDefault="00E5613E" w:rsidP="00095C5C">
            <w:pPr>
              <w:spacing w:before="20" w:after="20"/>
              <w:rPr>
                <w:rFonts w:ascii="Verdana" w:hAnsi="Verdana"/>
                <w:color w:val="404040" w:themeColor="text1" w:themeTint="BF"/>
                <w:sz w:val="20"/>
                <w:szCs w:val="20"/>
              </w:rPr>
            </w:pPr>
          </w:p>
        </w:tc>
      </w:tr>
    </w:tbl>
    <w:p w14:paraId="09E0307D" w14:textId="799A5F38" w:rsidR="003B6614" w:rsidRDefault="003B6614" w:rsidP="003B6614">
      <w:pPr>
        <w:spacing w:after="0"/>
      </w:pPr>
    </w:p>
    <w:p w14:paraId="4F68C74D" w14:textId="5BEE5D24" w:rsidR="008D7369" w:rsidRDefault="008D7369" w:rsidP="003B6614">
      <w:pPr>
        <w:spacing w:after="0"/>
      </w:pPr>
    </w:p>
    <w:p w14:paraId="3A1652B8" w14:textId="175F3EBC" w:rsidR="003B6614" w:rsidRPr="002935CB" w:rsidRDefault="003B6614" w:rsidP="002935CB">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73DBAD7B" w14:textId="4582E275" w:rsidR="003B6614" w:rsidRDefault="003B6614" w:rsidP="00401E20">
      <w:pPr>
        <w:spacing w:after="720"/>
        <w:jc w:val="right"/>
        <w:rPr>
          <w:rFonts w:ascii="Verdana" w:hAnsi="Verdana"/>
          <w:i/>
          <w:iCs/>
          <w:color w:val="005E66"/>
          <w:sz w:val="18"/>
          <w:szCs w:val="18"/>
        </w:rPr>
      </w:pPr>
    </w:p>
    <w:p w14:paraId="49367A65" w14:textId="67E4138A" w:rsidR="002E001A" w:rsidRDefault="002E001A" w:rsidP="00D7424B">
      <w:pPr>
        <w:spacing w:after="720"/>
        <w:jc w:val="right"/>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4394"/>
        <w:gridCol w:w="2268"/>
        <w:gridCol w:w="2127"/>
      </w:tblGrid>
      <w:tr w:rsidR="00634BD0" w:rsidRPr="00095C5C" w14:paraId="4337F4B9" w14:textId="77777777" w:rsidTr="00D7424B">
        <w:tc>
          <w:tcPr>
            <w:tcW w:w="5807" w:type="dxa"/>
            <w:gridSpan w:val="2"/>
            <w:shd w:val="clear" w:color="auto" w:fill="DEE3E2"/>
          </w:tcPr>
          <w:p w14:paraId="0AFBE5B8" w14:textId="77777777"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6549DE38" w14:textId="77777777" w:rsidR="000B6F96" w:rsidRPr="000B6F96" w:rsidRDefault="000B6F96" w:rsidP="00143296">
            <w:pPr>
              <w:spacing w:before="40" w:after="40"/>
              <w:rPr>
                <w:rFonts w:ascii="Verdana" w:hAnsi="Verdana"/>
                <w:b/>
                <w:bCs/>
                <w:color w:val="404040" w:themeColor="text1" w:themeTint="BF"/>
                <w:sz w:val="20"/>
                <w:szCs w:val="20"/>
              </w:rPr>
            </w:pPr>
          </w:p>
        </w:tc>
        <w:tc>
          <w:tcPr>
            <w:tcW w:w="4394" w:type="dxa"/>
            <w:shd w:val="clear" w:color="auto" w:fill="DEE3E2"/>
          </w:tcPr>
          <w:p w14:paraId="4D6893C7" w14:textId="1B5A7DD7"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tc>
        <w:tc>
          <w:tcPr>
            <w:tcW w:w="2268" w:type="dxa"/>
            <w:shd w:val="clear" w:color="auto" w:fill="DEE3E2"/>
          </w:tcPr>
          <w:p w14:paraId="3FFA1049" w14:textId="77777777"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2127" w:type="dxa"/>
            <w:shd w:val="clear" w:color="auto" w:fill="DEE3E2"/>
          </w:tcPr>
          <w:p w14:paraId="774F95EF" w14:textId="77777777" w:rsidR="000B6F96" w:rsidRPr="000B6F96" w:rsidRDefault="000B6F96"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NMBI use only</w:t>
            </w:r>
          </w:p>
        </w:tc>
      </w:tr>
      <w:tr w:rsidR="00BF1701" w:rsidRPr="00095C5C" w14:paraId="7F20892B" w14:textId="77777777" w:rsidTr="00D7424B">
        <w:tc>
          <w:tcPr>
            <w:tcW w:w="471" w:type="dxa"/>
            <w:shd w:val="clear" w:color="auto" w:fill="DEE3E2"/>
          </w:tcPr>
          <w:p w14:paraId="38F50A04" w14:textId="1E3B2AB0" w:rsidR="003B6614" w:rsidRDefault="003B6614"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36" w:type="dxa"/>
          </w:tcPr>
          <w:p w14:paraId="2B8E204F" w14:textId="07AD3D21" w:rsidR="003B6614" w:rsidRPr="000B6F96" w:rsidRDefault="003B6614"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Education providers have a post-registration committee/local joint working group, with representatives of the key stakeholders, including service-users.</w:t>
            </w:r>
          </w:p>
        </w:tc>
        <w:tc>
          <w:tcPr>
            <w:tcW w:w="4394" w:type="dxa"/>
          </w:tcPr>
          <w:p w14:paraId="7F1EFC62" w14:textId="00F04CDC" w:rsidR="003B6614" w:rsidRDefault="003B6614" w:rsidP="00BF1701">
            <w:pPr>
              <w:spacing w:before="30" w:after="40"/>
              <w:rPr>
                <w:rFonts w:ascii="Verdana" w:hAnsi="Verdana"/>
                <w:color w:val="404040" w:themeColor="text1" w:themeTint="BF"/>
                <w:sz w:val="20"/>
                <w:szCs w:val="20"/>
              </w:rPr>
            </w:pPr>
          </w:p>
          <w:p w14:paraId="1DC1447A" w14:textId="1A6CCAC6" w:rsidR="00BF1701" w:rsidRDefault="00BF1701" w:rsidP="00BF1701">
            <w:pPr>
              <w:spacing w:before="30" w:after="40"/>
              <w:rPr>
                <w:rFonts w:ascii="Verdana" w:hAnsi="Verdana"/>
                <w:color w:val="404040" w:themeColor="text1" w:themeTint="BF"/>
                <w:sz w:val="20"/>
                <w:szCs w:val="20"/>
              </w:rPr>
            </w:pPr>
          </w:p>
          <w:p w14:paraId="5AABD3B9" w14:textId="0CE654D6" w:rsidR="00BF1701" w:rsidRDefault="00BF1701" w:rsidP="00BF1701">
            <w:pPr>
              <w:spacing w:before="30" w:after="40"/>
              <w:rPr>
                <w:rFonts w:ascii="Verdana" w:hAnsi="Verdana"/>
                <w:color w:val="404040" w:themeColor="text1" w:themeTint="BF"/>
                <w:sz w:val="20"/>
                <w:szCs w:val="20"/>
              </w:rPr>
            </w:pPr>
          </w:p>
          <w:p w14:paraId="067A3CE9" w14:textId="4A62FC32" w:rsidR="003B6614" w:rsidRPr="00095C5C" w:rsidRDefault="003B6614" w:rsidP="00BF1701">
            <w:pPr>
              <w:spacing w:before="30" w:after="40"/>
              <w:rPr>
                <w:rFonts w:ascii="Verdana" w:hAnsi="Verdana"/>
                <w:color w:val="404040" w:themeColor="text1" w:themeTint="BF"/>
                <w:sz w:val="20"/>
                <w:szCs w:val="20"/>
              </w:rPr>
            </w:pPr>
          </w:p>
        </w:tc>
        <w:tc>
          <w:tcPr>
            <w:tcW w:w="2268" w:type="dxa"/>
          </w:tcPr>
          <w:p w14:paraId="1A7F71B1" w14:textId="77777777" w:rsidR="003B6614" w:rsidRPr="00095C5C" w:rsidRDefault="003B6614" w:rsidP="00BF1701">
            <w:pPr>
              <w:spacing w:before="30" w:after="40"/>
              <w:rPr>
                <w:rFonts w:ascii="Verdana" w:hAnsi="Verdana"/>
                <w:color w:val="404040" w:themeColor="text1" w:themeTint="BF"/>
                <w:sz w:val="20"/>
                <w:szCs w:val="20"/>
              </w:rPr>
            </w:pPr>
          </w:p>
        </w:tc>
        <w:tc>
          <w:tcPr>
            <w:tcW w:w="2127" w:type="dxa"/>
          </w:tcPr>
          <w:p w14:paraId="26394BE0" w14:textId="77777777" w:rsidR="003B6614" w:rsidRPr="00095C5C" w:rsidRDefault="003B6614" w:rsidP="00BF1701">
            <w:pPr>
              <w:spacing w:before="30" w:after="40"/>
              <w:rPr>
                <w:rFonts w:ascii="Verdana" w:hAnsi="Verdana"/>
                <w:color w:val="404040" w:themeColor="text1" w:themeTint="BF"/>
                <w:sz w:val="20"/>
                <w:szCs w:val="20"/>
              </w:rPr>
            </w:pPr>
          </w:p>
        </w:tc>
      </w:tr>
      <w:tr w:rsidR="004A51FC" w:rsidRPr="00095C5C" w14:paraId="19E3A366" w14:textId="77777777" w:rsidTr="00D7424B">
        <w:tc>
          <w:tcPr>
            <w:tcW w:w="471" w:type="dxa"/>
            <w:shd w:val="clear" w:color="auto" w:fill="DEE3E2"/>
          </w:tcPr>
          <w:p w14:paraId="54B443A2" w14:textId="100E5532" w:rsidR="000B6F96" w:rsidRPr="00095C5C" w:rsidRDefault="000B6F9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6</w:t>
            </w:r>
          </w:p>
        </w:tc>
        <w:tc>
          <w:tcPr>
            <w:tcW w:w="5336" w:type="dxa"/>
          </w:tcPr>
          <w:p w14:paraId="2293834E" w14:textId="79A28630" w:rsidR="000B6F96" w:rsidRPr="00095C5C" w:rsidRDefault="000B6F9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The role of the external examiner in relation to the post-registration nursing and midwifery education programmes/units of learning is explicit.</w:t>
            </w:r>
          </w:p>
        </w:tc>
        <w:tc>
          <w:tcPr>
            <w:tcW w:w="4394" w:type="dxa"/>
          </w:tcPr>
          <w:p w14:paraId="363D613B" w14:textId="79BD4C24" w:rsidR="000B6F96" w:rsidRDefault="000B6F96" w:rsidP="00BF1701">
            <w:pPr>
              <w:spacing w:before="30" w:after="40"/>
              <w:rPr>
                <w:rFonts w:ascii="Verdana" w:hAnsi="Verdana"/>
                <w:color w:val="404040" w:themeColor="text1" w:themeTint="BF"/>
                <w:sz w:val="20"/>
                <w:szCs w:val="20"/>
              </w:rPr>
            </w:pPr>
          </w:p>
          <w:p w14:paraId="6E1EF357" w14:textId="346A50F5" w:rsidR="00BF1701" w:rsidRDefault="00BF1701" w:rsidP="00BF1701">
            <w:pPr>
              <w:spacing w:before="30" w:after="40"/>
              <w:rPr>
                <w:rFonts w:ascii="Verdana" w:hAnsi="Verdana"/>
                <w:color w:val="404040" w:themeColor="text1" w:themeTint="BF"/>
                <w:sz w:val="20"/>
                <w:szCs w:val="20"/>
              </w:rPr>
            </w:pPr>
          </w:p>
          <w:p w14:paraId="6DB0A6AF" w14:textId="2CF7860E" w:rsidR="00BF1701" w:rsidRDefault="00BF1701" w:rsidP="00BF1701">
            <w:pPr>
              <w:spacing w:before="30" w:after="40"/>
              <w:rPr>
                <w:rFonts w:ascii="Verdana" w:hAnsi="Verdana"/>
                <w:color w:val="404040" w:themeColor="text1" w:themeTint="BF"/>
                <w:sz w:val="20"/>
                <w:szCs w:val="20"/>
              </w:rPr>
            </w:pPr>
          </w:p>
          <w:p w14:paraId="10211EEE" w14:textId="653C8751" w:rsidR="003B6614" w:rsidRPr="00095C5C" w:rsidRDefault="003B6614" w:rsidP="00BF1701">
            <w:pPr>
              <w:spacing w:before="30" w:after="40"/>
              <w:rPr>
                <w:rFonts w:ascii="Verdana" w:hAnsi="Verdana"/>
                <w:color w:val="404040" w:themeColor="text1" w:themeTint="BF"/>
                <w:sz w:val="20"/>
                <w:szCs w:val="20"/>
              </w:rPr>
            </w:pPr>
          </w:p>
        </w:tc>
        <w:tc>
          <w:tcPr>
            <w:tcW w:w="2268" w:type="dxa"/>
          </w:tcPr>
          <w:p w14:paraId="61AC50E6" w14:textId="77777777" w:rsidR="000B6F96" w:rsidRPr="00095C5C" w:rsidRDefault="000B6F96" w:rsidP="00BF1701">
            <w:pPr>
              <w:spacing w:before="30" w:after="40"/>
              <w:rPr>
                <w:rFonts w:ascii="Verdana" w:hAnsi="Verdana"/>
                <w:color w:val="404040" w:themeColor="text1" w:themeTint="BF"/>
                <w:sz w:val="20"/>
                <w:szCs w:val="20"/>
              </w:rPr>
            </w:pPr>
          </w:p>
        </w:tc>
        <w:tc>
          <w:tcPr>
            <w:tcW w:w="2127" w:type="dxa"/>
          </w:tcPr>
          <w:p w14:paraId="2AA8697D" w14:textId="77777777" w:rsidR="000B6F96" w:rsidRPr="00095C5C" w:rsidRDefault="000B6F96" w:rsidP="00BF1701">
            <w:pPr>
              <w:spacing w:before="30" w:after="40"/>
              <w:rPr>
                <w:rFonts w:ascii="Verdana" w:hAnsi="Verdana"/>
                <w:color w:val="404040" w:themeColor="text1" w:themeTint="BF"/>
                <w:sz w:val="20"/>
                <w:szCs w:val="20"/>
              </w:rPr>
            </w:pPr>
          </w:p>
        </w:tc>
      </w:tr>
      <w:tr w:rsidR="004A51FC" w:rsidRPr="00095C5C" w14:paraId="59EB4963" w14:textId="77777777" w:rsidTr="00D7424B">
        <w:tc>
          <w:tcPr>
            <w:tcW w:w="471" w:type="dxa"/>
            <w:shd w:val="clear" w:color="auto" w:fill="DEE3E2"/>
          </w:tcPr>
          <w:p w14:paraId="4D00425E" w14:textId="65594A35" w:rsidR="000B6F96" w:rsidRPr="00095C5C" w:rsidRDefault="000B6F9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7</w:t>
            </w:r>
          </w:p>
        </w:tc>
        <w:tc>
          <w:tcPr>
            <w:tcW w:w="5336" w:type="dxa"/>
          </w:tcPr>
          <w:p w14:paraId="1DFEE079" w14:textId="307A1CA7" w:rsidR="000B6F96" w:rsidRPr="00095C5C" w:rsidRDefault="000B6F9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Current educational theory, professional nursing knowledge and advances in health care practice, which are evidence/research based, guide curriculum design and development.</w:t>
            </w:r>
          </w:p>
        </w:tc>
        <w:tc>
          <w:tcPr>
            <w:tcW w:w="4394" w:type="dxa"/>
          </w:tcPr>
          <w:p w14:paraId="21319E3A" w14:textId="2B918FA3" w:rsidR="000B6F96" w:rsidRDefault="000B6F96" w:rsidP="00BF1701">
            <w:pPr>
              <w:spacing w:before="30" w:after="40"/>
              <w:rPr>
                <w:rFonts w:ascii="Verdana" w:hAnsi="Verdana"/>
                <w:color w:val="404040" w:themeColor="text1" w:themeTint="BF"/>
                <w:sz w:val="20"/>
                <w:szCs w:val="20"/>
              </w:rPr>
            </w:pPr>
          </w:p>
          <w:p w14:paraId="0A4025D4" w14:textId="59F7DFAD" w:rsidR="00BF1701" w:rsidRDefault="00BF1701" w:rsidP="00BF1701">
            <w:pPr>
              <w:spacing w:before="30" w:after="40"/>
              <w:rPr>
                <w:rFonts w:ascii="Verdana" w:hAnsi="Verdana"/>
                <w:color w:val="404040" w:themeColor="text1" w:themeTint="BF"/>
                <w:sz w:val="20"/>
                <w:szCs w:val="20"/>
              </w:rPr>
            </w:pPr>
          </w:p>
          <w:p w14:paraId="154CC964" w14:textId="3DD6B721" w:rsidR="00BF1701" w:rsidRDefault="00BF1701" w:rsidP="00BF1701">
            <w:pPr>
              <w:spacing w:before="30" w:after="40"/>
              <w:rPr>
                <w:rFonts w:ascii="Verdana" w:hAnsi="Verdana"/>
                <w:color w:val="404040" w:themeColor="text1" w:themeTint="BF"/>
                <w:sz w:val="20"/>
                <w:szCs w:val="20"/>
              </w:rPr>
            </w:pPr>
          </w:p>
          <w:p w14:paraId="55F65101" w14:textId="1134247C" w:rsidR="003B6614" w:rsidRPr="00095C5C" w:rsidRDefault="003B6614" w:rsidP="00BF1701">
            <w:pPr>
              <w:spacing w:before="30" w:after="40"/>
              <w:rPr>
                <w:rFonts w:ascii="Verdana" w:hAnsi="Verdana"/>
                <w:color w:val="404040" w:themeColor="text1" w:themeTint="BF"/>
                <w:sz w:val="20"/>
                <w:szCs w:val="20"/>
              </w:rPr>
            </w:pPr>
          </w:p>
        </w:tc>
        <w:tc>
          <w:tcPr>
            <w:tcW w:w="2268" w:type="dxa"/>
          </w:tcPr>
          <w:p w14:paraId="658E8567" w14:textId="77777777" w:rsidR="000B6F96" w:rsidRPr="00095C5C" w:rsidRDefault="000B6F96" w:rsidP="00BF1701">
            <w:pPr>
              <w:spacing w:before="30" w:after="40"/>
              <w:rPr>
                <w:rFonts w:ascii="Verdana" w:hAnsi="Verdana"/>
                <w:color w:val="404040" w:themeColor="text1" w:themeTint="BF"/>
                <w:sz w:val="20"/>
                <w:szCs w:val="20"/>
              </w:rPr>
            </w:pPr>
          </w:p>
        </w:tc>
        <w:tc>
          <w:tcPr>
            <w:tcW w:w="2127" w:type="dxa"/>
          </w:tcPr>
          <w:p w14:paraId="27A0ABCB" w14:textId="77777777" w:rsidR="000B6F96" w:rsidRPr="00095C5C" w:rsidRDefault="000B6F96" w:rsidP="00BF1701">
            <w:pPr>
              <w:spacing w:before="30" w:after="40"/>
              <w:rPr>
                <w:rFonts w:ascii="Verdana" w:hAnsi="Verdana"/>
                <w:color w:val="404040" w:themeColor="text1" w:themeTint="BF"/>
                <w:sz w:val="20"/>
                <w:szCs w:val="20"/>
              </w:rPr>
            </w:pPr>
          </w:p>
        </w:tc>
      </w:tr>
      <w:tr w:rsidR="004A51FC" w:rsidRPr="00095C5C" w14:paraId="790B42D3" w14:textId="77777777" w:rsidTr="00D7424B">
        <w:tc>
          <w:tcPr>
            <w:tcW w:w="471" w:type="dxa"/>
            <w:shd w:val="clear" w:color="auto" w:fill="DEE3E2"/>
          </w:tcPr>
          <w:p w14:paraId="326B2F1C" w14:textId="30220640" w:rsidR="000B6F96" w:rsidRPr="00095C5C" w:rsidRDefault="000B6F96"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8</w:t>
            </w:r>
          </w:p>
        </w:tc>
        <w:tc>
          <w:tcPr>
            <w:tcW w:w="5336" w:type="dxa"/>
          </w:tcPr>
          <w:p w14:paraId="54FB1E56" w14:textId="0A529FA1" w:rsidR="000B6F96" w:rsidRPr="00095C5C" w:rsidRDefault="000B6F96"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Lecturers/tutors are involved in clinical practice and its development.</w:t>
            </w:r>
          </w:p>
        </w:tc>
        <w:tc>
          <w:tcPr>
            <w:tcW w:w="4394" w:type="dxa"/>
          </w:tcPr>
          <w:p w14:paraId="34C56021" w14:textId="2D1D6B3A" w:rsidR="000B6F96" w:rsidRDefault="000B6F96" w:rsidP="00BF1701">
            <w:pPr>
              <w:spacing w:before="30" w:after="40"/>
              <w:rPr>
                <w:rFonts w:ascii="Verdana" w:hAnsi="Verdana"/>
                <w:color w:val="404040" w:themeColor="text1" w:themeTint="BF"/>
                <w:sz w:val="20"/>
                <w:szCs w:val="20"/>
              </w:rPr>
            </w:pPr>
          </w:p>
          <w:p w14:paraId="5CA769E8" w14:textId="1D96E152" w:rsidR="00BF1701" w:rsidRDefault="00BF1701" w:rsidP="00BF1701">
            <w:pPr>
              <w:spacing w:before="30" w:after="40"/>
              <w:rPr>
                <w:rFonts w:ascii="Verdana" w:hAnsi="Verdana"/>
                <w:color w:val="404040" w:themeColor="text1" w:themeTint="BF"/>
                <w:sz w:val="20"/>
                <w:szCs w:val="20"/>
              </w:rPr>
            </w:pPr>
          </w:p>
          <w:p w14:paraId="404EB9D1" w14:textId="273B5527" w:rsidR="00BF1701" w:rsidRDefault="00BF1701" w:rsidP="00BF1701">
            <w:pPr>
              <w:spacing w:before="30" w:after="40"/>
              <w:rPr>
                <w:rFonts w:ascii="Verdana" w:hAnsi="Verdana"/>
                <w:color w:val="404040" w:themeColor="text1" w:themeTint="BF"/>
                <w:sz w:val="20"/>
                <w:szCs w:val="20"/>
              </w:rPr>
            </w:pPr>
          </w:p>
          <w:p w14:paraId="40C7A8ED" w14:textId="232821EB" w:rsidR="003B6614" w:rsidRPr="00095C5C" w:rsidRDefault="003B6614" w:rsidP="00BF1701">
            <w:pPr>
              <w:spacing w:before="30" w:after="40"/>
              <w:rPr>
                <w:rFonts w:ascii="Verdana" w:hAnsi="Verdana"/>
                <w:color w:val="404040" w:themeColor="text1" w:themeTint="BF"/>
                <w:sz w:val="20"/>
                <w:szCs w:val="20"/>
              </w:rPr>
            </w:pPr>
          </w:p>
        </w:tc>
        <w:tc>
          <w:tcPr>
            <w:tcW w:w="2268" w:type="dxa"/>
          </w:tcPr>
          <w:p w14:paraId="46A86437" w14:textId="77777777" w:rsidR="000B6F96" w:rsidRPr="00095C5C" w:rsidRDefault="000B6F96" w:rsidP="00BF1701">
            <w:pPr>
              <w:spacing w:before="30" w:after="40"/>
              <w:rPr>
                <w:rFonts w:ascii="Verdana" w:hAnsi="Verdana"/>
                <w:color w:val="404040" w:themeColor="text1" w:themeTint="BF"/>
                <w:sz w:val="20"/>
                <w:szCs w:val="20"/>
              </w:rPr>
            </w:pPr>
          </w:p>
        </w:tc>
        <w:tc>
          <w:tcPr>
            <w:tcW w:w="2127" w:type="dxa"/>
          </w:tcPr>
          <w:p w14:paraId="45195CD5" w14:textId="77777777" w:rsidR="000B6F96" w:rsidRPr="00095C5C" w:rsidRDefault="000B6F96" w:rsidP="00BF1701">
            <w:pPr>
              <w:spacing w:before="30" w:after="40"/>
              <w:rPr>
                <w:rFonts w:ascii="Verdana" w:hAnsi="Verdana"/>
                <w:color w:val="404040" w:themeColor="text1" w:themeTint="BF"/>
                <w:sz w:val="20"/>
                <w:szCs w:val="20"/>
              </w:rPr>
            </w:pPr>
          </w:p>
        </w:tc>
      </w:tr>
      <w:tr w:rsidR="00E5613E" w:rsidRPr="00095C5C" w14:paraId="46388C94" w14:textId="77777777" w:rsidTr="00D7424B">
        <w:trPr>
          <w:trHeight w:val="1015"/>
        </w:trPr>
        <w:tc>
          <w:tcPr>
            <w:tcW w:w="471" w:type="dxa"/>
            <w:shd w:val="clear" w:color="auto" w:fill="DEE3E2"/>
          </w:tcPr>
          <w:p w14:paraId="010074CD" w14:textId="1156D35A" w:rsidR="00E5613E" w:rsidRDefault="00E5613E" w:rsidP="00BF1701">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9</w:t>
            </w:r>
          </w:p>
        </w:tc>
        <w:tc>
          <w:tcPr>
            <w:tcW w:w="5336" w:type="dxa"/>
          </w:tcPr>
          <w:p w14:paraId="098D82FD" w14:textId="6DC73DE4" w:rsidR="00E5613E" w:rsidRPr="000B6F96" w:rsidRDefault="00E5613E" w:rsidP="00BF1701">
            <w:pPr>
              <w:spacing w:before="30" w:after="40"/>
              <w:rPr>
                <w:rFonts w:ascii="Verdana" w:hAnsi="Verdana"/>
                <w:color w:val="404040" w:themeColor="text1" w:themeTint="BF"/>
                <w:sz w:val="20"/>
                <w:szCs w:val="20"/>
              </w:rPr>
            </w:pPr>
            <w:r w:rsidRPr="000B6F96">
              <w:rPr>
                <w:rFonts w:ascii="Verdana" w:hAnsi="Verdana"/>
                <w:color w:val="404040" w:themeColor="text1" w:themeTint="BF"/>
                <w:sz w:val="20"/>
                <w:szCs w:val="20"/>
              </w:rPr>
              <w:t xml:space="preserve">Nursing/midwifery subjects are developed and taught by registered nurses/midwives with appropriate professional, clinical and academic </w:t>
            </w:r>
            <w:proofErr w:type="gramStart"/>
            <w:r w:rsidRPr="000B6F96">
              <w:rPr>
                <w:rFonts w:ascii="Verdana" w:hAnsi="Verdana"/>
                <w:color w:val="404040" w:themeColor="text1" w:themeTint="BF"/>
                <w:sz w:val="20"/>
                <w:szCs w:val="20"/>
              </w:rPr>
              <w:t>qualifications</w:t>
            </w:r>
            <w:proofErr w:type="gramEnd"/>
            <w:r w:rsidRPr="000B6F96">
              <w:rPr>
                <w:rFonts w:ascii="Verdana" w:hAnsi="Verdana"/>
                <w:color w:val="404040" w:themeColor="text1" w:themeTint="BF"/>
                <w:sz w:val="20"/>
                <w:szCs w:val="20"/>
              </w:rPr>
              <w:t xml:space="preserve"> and teaching expertise in the subject matter.</w:t>
            </w:r>
          </w:p>
        </w:tc>
        <w:tc>
          <w:tcPr>
            <w:tcW w:w="4394" w:type="dxa"/>
          </w:tcPr>
          <w:p w14:paraId="7EB24E19" w14:textId="2220D4AC" w:rsidR="00E5613E" w:rsidRDefault="00E5613E" w:rsidP="00BF1701">
            <w:pPr>
              <w:spacing w:before="30" w:after="40"/>
              <w:rPr>
                <w:rFonts w:ascii="Verdana" w:hAnsi="Verdana"/>
                <w:color w:val="404040" w:themeColor="text1" w:themeTint="BF"/>
                <w:sz w:val="20"/>
                <w:szCs w:val="20"/>
              </w:rPr>
            </w:pPr>
          </w:p>
          <w:p w14:paraId="608B95DD" w14:textId="66011D2B" w:rsidR="002E001A" w:rsidRDefault="002E001A" w:rsidP="00BF1701">
            <w:pPr>
              <w:spacing w:before="30" w:after="40"/>
              <w:rPr>
                <w:rFonts w:ascii="Verdana" w:hAnsi="Verdana"/>
                <w:color w:val="404040" w:themeColor="text1" w:themeTint="BF"/>
                <w:sz w:val="20"/>
                <w:szCs w:val="20"/>
              </w:rPr>
            </w:pPr>
          </w:p>
          <w:p w14:paraId="53C8EB50" w14:textId="5DF83D18" w:rsidR="002E001A" w:rsidRDefault="002E001A" w:rsidP="00BF1701">
            <w:pPr>
              <w:spacing w:before="30" w:after="40"/>
              <w:rPr>
                <w:rFonts w:ascii="Verdana" w:hAnsi="Verdana"/>
                <w:color w:val="404040" w:themeColor="text1" w:themeTint="BF"/>
                <w:sz w:val="20"/>
                <w:szCs w:val="20"/>
              </w:rPr>
            </w:pPr>
          </w:p>
          <w:p w14:paraId="14E6E554" w14:textId="23709BCE" w:rsidR="00E5613E" w:rsidRDefault="00E5613E" w:rsidP="00BF1701">
            <w:pPr>
              <w:spacing w:before="30" w:after="40"/>
              <w:rPr>
                <w:rFonts w:ascii="Verdana" w:hAnsi="Verdana"/>
                <w:color w:val="404040" w:themeColor="text1" w:themeTint="BF"/>
                <w:sz w:val="20"/>
                <w:szCs w:val="20"/>
              </w:rPr>
            </w:pPr>
          </w:p>
        </w:tc>
        <w:tc>
          <w:tcPr>
            <w:tcW w:w="2268" w:type="dxa"/>
          </w:tcPr>
          <w:p w14:paraId="78F87615" w14:textId="77777777" w:rsidR="00E5613E" w:rsidRPr="00095C5C" w:rsidRDefault="00E5613E" w:rsidP="00BF1701">
            <w:pPr>
              <w:spacing w:before="30" w:after="40"/>
              <w:rPr>
                <w:rFonts w:ascii="Verdana" w:hAnsi="Verdana"/>
                <w:color w:val="404040" w:themeColor="text1" w:themeTint="BF"/>
                <w:sz w:val="20"/>
                <w:szCs w:val="20"/>
              </w:rPr>
            </w:pPr>
          </w:p>
        </w:tc>
        <w:tc>
          <w:tcPr>
            <w:tcW w:w="2127" w:type="dxa"/>
          </w:tcPr>
          <w:p w14:paraId="6ED6EC6A" w14:textId="77777777" w:rsidR="00E5613E" w:rsidRPr="00095C5C" w:rsidRDefault="00E5613E" w:rsidP="00BF1701">
            <w:pPr>
              <w:spacing w:before="30" w:after="40"/>
              <w:rPr>
                <w:rFonts w:ascii="Verdana" w:hAnsi="Verdana"/>
                <w:color w:val="404040" w:themeColor="text1" w:themeTint="BF"/>
                <w:sz w:val="20"/>
                <w:szCs w:val="20"/>
              </w:rPr>
            </w:pPr>
          </w:p>
        </w:tc>
      </w:tr>
    </w:tbl>
    <w:p w14:paraId="3EC74E44" w14:textId="77777777" w:rsidR="00D7424B" w:rsidRDefault="00D7424B" w:rsidP="00D7424B">
      <w:pPr>
        <w:spacing w:after="0"/>
      </w:pPr>
    </w:p>
    <w:p w14:paraId="7E8D2BFC" w14:textId="77777777" w:rsidR="00D7424B" w:rsidRDefault="00D7424B" w:rsidP="00D7424B">
      <w:pPr>
        <w:spacing w:after="0"/>
      </w:pPr>
    </w:p>
    <w:p w14:paraId="2F1F7D23" w14:textId="77777777" w:rsidR="00D7424B" w:rsidRDefault="00D7424B" w:rsidP="00D7424B">
      <w:pPr>
        <w:spacing w:after="0"/>
      </w:pPr>
    </w:p>
    <w:p w14:paraId="215860FE" w14:textId="77777777" w:rsidR="00D7424B" w:rsidRDefault="00D7424B" w:rsidP="00D7424B">
      <w:pPr>
        <w:spacing w:after="0"/>
      </w:pPr>
    </w:p>
    <w:p w14:paraId="79AFC304" w14:textId="66107B55" w:rsidR="00D7424B" w:rsidRDefault="00D7424B" w:rsidP="00D7424B">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28C7ED09" w14:textId="3D93F2BF" w:rsidR="00D7424B" w:rsidRDefault="00D7424B" w:rsidP="00D7424B">
      <w:pPr>
        <w:spacing w:after="720"/>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4394"/>
        <w:gridCol w:w="2268"/>
        <w:gridCol w:w="2127"/>
      </w:tblGrid>
      <w:tr w:rsidR="00BF1701" w:rsidRPr="00095C5C" w14:paraId="1FEB1500" w14:textId="77777777" w:rsidTr="003F3321">
        <w:trPr>
          <w:trHeight w:val="269"/>
        </w:trPr>
        <w:tc>
          <w:tcPr>
            <w:tcW w:w="5807" w:type="dxa"/>
            <w:gridSpan w:val="2"/>
            <w:shd w:val="clear" w:color="auto" w:fill="DEE3E2"/>
          </w:tcPr>
          <w:p w14:paraId="1F511FCB" w14:textId="77777777" w:rsidR="002935CB" w:rsidRPr="000B6F96" w:rsidRDefault="002935CB" w:rsidP="00143296">
            <w:pPr>
              <w:spacing w:before="40" w:after="40" w:line="20" w:lineRule="atLeast"/>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3DC7369F" w14:textId="77777777" w:rsidR="002935CB" w:rsidRPr="000B6F96" w:rsidRDefault="002935CB" w:rsidP="00143296">
            <w:pPr>
              <w:spacing w:before="40" w:after="40" w:line="20" w:lineRule="atLeast"/>
              <w:rPr>
                <w:rFonts w:ascii="Verdana" w:hAnsi="Verdana"/>
                <w:color w:val="404040" w:themeColor="text1" w:themeTint="BF"/>
                <w:sz w:val="20"/>
                <w:szCs w:val="20"/>
              </w:rPr>
            </w:pPr>
          </w:p>
        </w:tc>
        <w:tc>
          <w:tcPr>
            <w:tcW w:w="4394" w:type="dxa"/>
            <w:shd w:val="clear" w:color="auto" w:fill="DEE3E2"/>
          </w:tcPr>
          <w:p w14:paraId="7EDF147E" w14:textId="77777777" w:rsidR="002935CB" w:rsidRPr="000B6F96" w:rsidRDefault="002935CB" w:rsidP="00143296">
            <w:pPr>
              <w:spacing w:before="40" w:after="40" w:line="20" w:lineRule="atLeast"/>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1E874B61" w14:textId="77777777" w:rsidR="002935CB" w:rsidRDefault="002935CB" w:rsidP="00143296">
            <w:pPr>
              <w:spacing w:before="40" w:after="40" w:line="20" w:lineRule="atLeast"/>
              <w:rPr>
                <w:rFonts w:ascii="Verdana" w:hAnsi="Verdana"/>
                <w:color w:val="404040" w:themeColor="text1" w:themeTint="BF"/>
                <w:sz w:val="20"/>
                <w:szCs w:val="20"/>
              </w:rPr>
            </w:pPr>
          </w:p>
        </w:tc>
        <w:tc>
          <w:tcPr>
            <w:tcW w:w="2268" w:type="dxa"/>
            <w:shd w:val="clear" w:color="auto" w:fill="DEE3E2"/>
          </w:tcPr>
          <w:p w14:paraId="47638501" w14:textId="4F221FFB" w:rsidR="002935CB" w:rsidRPr="00095C5C" w:rsidRDefault="002935CB" w:rsidP="00143296">
            <w:pPr>
              <w:spacing w:before="40" w:after="40" w:line="20" w:lineRule="atLeast"/>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2127" w:type="dxa"/>
            <w:shd w:val="clear" w:color="auto" w:fill="DEE3E2"/>
          </w:tcPr>
          <w:p w14:paraId="4FF25D1E" w14:textId="6B31C3E9" w:rsidR="002935CB" w:rsidRPr="00095C5C" w:rsidRDefault="002935CB" w:rsidP="00143296">
            <w:pPr>
              <w:spacing w:before="40" w:after="40" w:line="20" w:lineRule="atLeast"/>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D7424B" w:rsidRPr="00095C5C" w14:paraId="63D81970" w14:textId="77777777" w:rsidTr="003F3321">
        <w:trPr>
          <w:trHeight w:val="269"/>
        </w:trPr>
        <w:tc>
          <w:tcPr>
            <w:tcW w:w="471" w:type="dxa"/>
            <w:shd w:val="clear" w:color="auto" w:fill="DEE3E2"/>
          </w:tcPr>
          <w:p w14:paraId="00308F71" w14:textId="70FA9436" w:rsidR="00D7424B" w:rsidRDefault="00D7424B"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10</w:t>
            </w:r>
          </w:p>
        </w:tc>
        <w:tc>
          <w:tcPr>
            <w:tcW w:w="5336" w:type="dxa"/>
          </w:tcPr>
          <w:p w14:paraId="61FB8D82" w14:textId="3130F0D5" w:rsidR="00D7424B" w:rsidRPr="000B6F96" w:rsidRDefault="00D7424B" w:rsidP="008D7369">
            <w:pPr>
              <w:spacing w:before="30" w:after="40" w:line="20" w:lineRule="atLeast"/>
              <w:rPr>
                <w:rFonts w:ascii="Verdana" w:hAnsi="Verdana"/>
                <w:color w:val="404040" w:themeColor="text1" w:themeTint="BF"/>
                <w:sz w:val="20"/>
                <w:szCs w:val="20"/>
              </w:rPr>
            </w:pPr>
            <w:r w:rsidRPr="000B6F96">
              <w:rPr>
                <w:rFonts w:ascii="Verdana" w:hAnsi="Verdana"/>
                <w:color w:val="404040" w:themeColor="text1" w:themeTint="BF"/>
                <w:sz w:val="20"/>
                <w:szCs w:val="20"/>
              </w:rPr>
              <w:t>A mechanism for staff development which prepares staff to deliver the education programme/units of learning including the provision for maintaining nursing/midwifery expertise and credibility is identified.</w:t>
            </w:r>
          </w:p>
        </w:tc>
        <w:tc>
          <w:tcPr>
            <w:tcW w:w="4394" w:type="dxa"/>
          </w:tcPr>
          <w:p w14:paraId="0A709B8F" w14:textId="77777777" w:rsidR="00D7424B" w:rsidRDefault="00D7424B" w:rsidP="008D7369">
            <w:pPr>
              <w:spacing w:before="30" w:after="40" w:line="20" w:lineRule="atLeast"/>
              <w:rPr>
                <w:rFonts w:ascii="Verdana" w:hAnsi="Verdana"/>
                <w:color w:val="404040" w:themeColor="text1" w:themeTint="BF"/>
                <w:sz w:val="20"/>
                <w:szCs w:val="20"/>
              </w:rPr>
            </w:pPr>
          </w:p>
        </w:tc>
        <w:tc>
          <w:tcPr>
            <w:tcW w:w="2268" w:type="dxa"/>
          </w:tcPr>
          <w:p w14:paraId="1D0C6AF5" w14:textId="77777777" w:rsidR="00D7424B" w:rsidRPr="00095C5C" w:rsidRDefault="00D7424B" w:rsidP="008D7369">
            <w:pPr>
              <w:spacing w:before="30" w:after="40" w:line="20" w:lineRule="atLeast"/>
              <w:rPr>
                <w:rFonts w:ascii="Verdana" w:hAnsi="Verdana"/>
                <w:color w:val="404040" w:themeColor="text1" w:themeTint="BF"/>
                <w:sz w:val="20"/>
                <w:szCs w:val="20"/>
              </w:rPr>
            </w:pPr>
          </w:p>
        </w:tc>
        <w:tc>
          <w:tcPr>
            <w:tcW w:w="2127" w:type="dxa"/>
          </w:tcPr>
          <w:p w14:paraId="007000B7" w14:textId="77777777" w:rsidR="00D7424B" w:rsidRPr="00095C5C" w:rsidRDefault="00D7424B" w:rsidP="008D7369">
            <w:pPr>
              <w:spacing w:before="30" w:after="40" w:line="20" w:lineRule="atLeast"/>
              <w:rPr>
                <w:rFonts w:ascii="Verdana" w:hAnsi="Verdana"/>
                <w:color w:val="404040" w:themeColor="text1" w:themeTint="BF"/>
                <w:sz w:val="20"/>
                <w:szCs w:val="20"/>
              </w:rPr>
            </w:pPr>
          </w:p>
        </w:tc>
      </w:tr>
      <w:tr w:rsidR="00BF1701" w:rsidRPr="00095C5C" w14:paraId="02B65DDC" w14:textId="77777777" w:rsidTr="003F3321">
        <w:trPr>
          <w:trHeight w:val="269"/>
        </w:trPr>
        <w:tc>
          <w:tcPr>
            <w:tcW w:w="471" w:type="dxa"/>
            <w:shd w:val="clear" w:color="auto" w:fill="DEE3E2"/>
          </w:tcPr>
          <w:p w14:paraId="66DC8E91" w14:textId="682CA764" w:rsidR="002935CB" w:rsidRDefault="002935CB"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11</w:t>
            </w:r>
          </w:p>
        </w:tc>
        <w:tc>
          <w:tcPr>
            <w:tcW w:w="5336" w:type="dxa"/>
          </w:tcPr>
          <w:p w14:paraId="3656317C" w14:textId="299FDFFA" w:rsidR="002935CB" w:rsidRPr="000B6F96" w:rsidRDefault="002935CB" w:rsidP="008D7369">
            <w:pPr>
              <w:spacing w:before="30" w:after="40" w:line="20" w:lineRule="atLeast"/>
              <w:rPr>
                <w:rFonts w:ascii="Verdana" w:hAnsi="Verdana"/>
                <w:color w:val="404040" w:themeColor="text1" w:themeTint="BF"/>
                <w:sz w:val="20"/>
                <w:szCs w:val="20"/>
              </w:rPr>
            </w:pPr>
            <w:r w:rsidRPr="000B6F96">
              <w:rPr>
                <w:rFonts w:ascii="Verdana" w:hAnsi="Verdana"/>
                <w:color w:val="404040" w:themeColor="text1" w:themeTint="BF"/>
                <w:sz w:val="20"/>
                <w:szCs w:val="20"/>
              </w:rPr>
              <w:t>Educational providers provide administrative and clerical support for all educational activity.</w:t>
            </w:r>
          </w:p>
        </w:tc>
        <w:tc>
          <w:tcPr>
            <w:tcW w:w="4394" w:type="dxa"/>
          </w:tcPr>
          <w:p w14:paraId="76A87825" w14:textId="481E2107" w:rsidR="002935CB" w:rsidRDefault="002935CB" w:rsidP="008D7369">
            <w:pPr>
              <w:spacing w:before="30" w:after="40" w:line="20" w:lineRule="atLeast"/>
              <w:rPr>
                <w:rFonts w:ascii="Verdana" w:hAnsi="Verdana"/>
                <w:color w:val="404040" w:themeColor="text1" w:themeTint="BF"/>
                <w:sz w:val="20"/>
                <w:szCs w:val="20"/>
              </w:rPr>
            </w:pPr>
          </w:p>
          <w:p w14:paraId="46E5F045" w14:textId="5F2030AD" w:rsidR="008D7369" w:rsidRDefault="008D7369" w:rsidP="008D7369">
            <w:pPr>
              <w:spacing w:before="30" w:after="40" w:line="20" w:lineRule="atLeast"/>
              <w:rPr>
                <w:rFonts w:ascii="Verdana" w:hAnsi="Verdana"/>
                <w:color w:val="404040" w:themeColor="text1" w:themeTint="BF"/>
                <w:sz w:val="20"/>
                <w:szCs w:val="20"/>
              </w:rPr>
            </w:pPr>
          </w:p>
          <w:p w14:paraId="70F84991" w14:textId="002B2F06" w:rsidR="004A51FC" w:rsidRDefault="004A51FC" w:rsidP="008D7369">
            <w:pPr>
              <w:spacing w:before="30" w:after="40" w:line="20" w:lineRule="atLeast"/>
              <w:rPr>
                <w:rFonts w:ascii="Verdana" w:hAnsi="Verdana"/>
                <w:color w:val="404040" w:themeColor="text1" w:themeTint="BF"/>
                <w:sz w:val="20"/>
                <w:szCs w:val="20"/>
              </w:rPr>
            </w:pPr>
          </w:p>
          <w:p w14:paraId="23B52F9A" w14:textId="67120E68" w:rsidR="002935CB" w:rsidRPr="00095C5C" w:rsidRDefault="002935CB" w:rsidP="008D7369">
            <w:pPr>
              <w:spacing w:before="30" w:after="40" w:line="20" w:lineRule="atLeast"/>
              <w:rPr>
                <w:rFonts w:ascii="Verdana" w:hAnsi="Verdana"/>
                <w:color w:val="404040" w:themeColor="text1" w:themeTint="BF"/>
                <w:sz w:val="20"/>
                <w:szCs w:val="20"/>
              </w:rPr>
            </w:pPr>
          </w:p>
        </w:tc>
        <w:tc>
          <w:tcPr>
            <w:tcW w:w="2268" w:type="dxa"/>
          </w:tcPr>
          <w:p w14:paraId="78EFDA58" w14:textId="77777777" w:rsidR="002935CB" w:rsidRPr="00095C5C" w:rsidRDefault="002935CB" w:rsidP="008D7369">
            <w:pPr>
              <w:spacing w:before="30" w:after="40" w:line="20" w:lineRule="atLeast"/>
              <w:rPr>
                <w:rFonts w:ascii="Verdana" w:hAnsi="Verdana"/>
                <w:color w:val="404040" w:themeColor="text1" w:themeTint="BF"/>
                <w:sz w:val="20"/>
                <w:szCs w:val="20"/>
              </w:rPr>
            </w:pPr>
          </w:p>
        </w:tc>
        <w:tc>
          <w:tcPr>
            <w:tcW w:w="2127" w:type="dxa"/>
          </w:tcPr>
          <w:p w14:paraId="2498530A" w14:textId="77777777" w:rsidR="002935CB" w:rsidRPr="00095C5C" w:rsidRDefault="002935CB" w:rsidP="008D7369">
            <w:pPr>
              <w:spacing w:before="30" w:after="40" w:line="20" w:lineRule="atLeast"/>
              <w:rPr>
                <w:rFonts w:ascii="Verdana" w:hAnsi="Verdana"/>
                <w:color w:val="404040" w:themeColor="text1" w:themeTint="BF"/>
                <w:sz w:val="20"/>
                <w:szCs w:val="20"/>
              </w:rPr>
            </w:pPr>
          </w:p>
        </w:tc>
      </w:tr>
      <w:tr w:rsidR="00BF1701" w:rsidRPr="00095C5C" w14:paraId="16BC2F5E" w14:textId="77777777" w:rsidTr="003F3321">
        <w:tc>
          <w:tcPr>
            <w:tcW w:w="471" w:type="dxa"/>
            <w:shd w:val="clear" w:color="auto" w:fill="DEE3E2"/>
          </w:tcPr>
          <w:p w14:paraId="0E09903B" w14:textId="47C4F0D0" w:rsidR="007644F8" w:rsidRDefault="007644F8"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12</w:t>
            </w:r>
          </w:p>
        </w:tc>
        <w:tc>
          <w:tcPr>
            <w:tcW w:w="5336" w:type="dxa"/>
          </w:tcPr>
          <w:p w14:paraId="1FEED6F1" w14:textId="4341DBA0" w:rsidR="007644F8" w:rsidRPr="00296074" w:rsidRDefault="007644F8" w:rsidP="004A51FC">
            <w:pPr>
              <w:spacing w:before="30" w:after="60" w:line="20" w:lineRule="atLeast"/>
              <w:rPr>
                <w:rFonts w:ascii="Verdana" w:hAnsi="Verdana"/>
                <w:color w:val="404040" w:themeColor="text1" w:themeTint="BF"/>
                <w:sz w:val="20"/>
                <w:szCs w:val="20"/>
              </w:rPr>
            </w:pPr>
            <w:r w:rsidRPr="000B6F96">
              <w:rPr>
                <w:rFonts w:ascii="Verdana" w:hAnsi="Verdana"/>
                <w:color w:val="404040" w:themeColor="text1" w:themeTint="BF"/>
                <w:sz w:val="20"/>
                <w:szCs w:val="20"/>
              </w:rPr>
              <w:t>Educational providers provide educational resources/facilities (including library, computer, audio-visual &amp; accommodation) to meet the teaching and learning needs of the specific post-registration programme/units of learning.</w:t>
            </w:r>
          </w:p>
        </w:tc>
        <w:tc>
          <w:tcPr>
            <w:tcW w:w="4394" w:type="dxa"/>
          </w:tcPr>
          <w:p w14:paraId="6D78900C" w14:textId="07F47FE2" w:rsidR="007644F8" w:rsidRDefault="007644F8" w:rsidP="008D7369">
            <w:pPr>
              <w:spacing w:before="30" w:after="40" w:line="20" w:lineRule="atLeast"/>
              <w:rPr>
                <w:rFonts w:ascii="Verdana" w:hAnsi="Verdana"/>
                <w:color w:val="404040" w:themeColor="text1" w:themeTint="BF"/>
                <w:sz w:val="20"/>
                <w:szCs w:val="20"/>
              </w:rPr>
            </w:pPr>
          </w:p>
          <w:p w14:paraId="49DAA785" w14:textId="645981F8" w:rsidR="004A51FC" w:rsidRDefault="004A51FC" w:rsidP="008D7369">
            <w:pPr>
              <w:spacing w:before="30" w:after="40" w:line="20" w:lineRule="atLeast"/>
              <w:rPr>
                <w:rFonts w:ascii="Verdana" w:hAnsi="Verdana"/>
                <w:color w:val="404040" w:themeColor="text1" w:themeTint="BF"/>
                <w:sz w:val="20"/>
                <w:szCs w:val="20"/>
              </w:rPr>
            </w:pPr>
          </w:p>
          <w:p w14:paraId="58DC05A5" w14:textId="0BD18321" w:rsidR="004A51FC" w:rsidRDefault="004A51FC" w:rsidP="008D7369">
            <w:pPr>
              <w:spacing w:before="30" w:after="40" w:line="20" w:lineRule="atLeast"/>
              <w:rPr>
                <w:rFonts w:ascii="Verdana" w:hAnsi="Verdana"/>
                <w:color w:val="404040" w:themeColor="text1" w:themeTint="BF"/>
                <w:sz w:val="20"/>
                <w:szCs w:val="20"/>
              </w:rPr>
            </w:pPr>
          </w:p>
          <w:p w14:paraId="28B8952C" w14:textId="608F9BBA" w:rsidR="002935CB" w:rsidRPr="00095C5C" w:rsidRDefault="002935CB" w:rsidP="008D7369">
            <w:pPr>
              <w:spacing w:before="30" w:after="40" w:line="20" w:lineRule="atLeast"/>
              <w:rPr>
                <w:rFonts w:ascii="Verdana" w:hAnsi="Verdana"/>
                <w:color w:val="404040" w:themeColor="text1" w:themeTint="BF"/>
                <w:sz w:val="20"/>
                <w:szCs w:val="20"/>
              </w:rPr>
            </w:pPr>
          </w:p>
        </w:tc>
        <w:tc>
          <w:tcPr>
            <w:tcW w:w="2268" w:type="dxa"/>
          </w:tcPr>
          <w:p w14:paraId="4C3F869C" w14:textId="77777777" w:rsidR="007644F8" w:rsidRPr="00095C5C" w:rsidRDefault="007644F8" w:rsidP="008D7369">
            <w:pPr>
              <w:spacing w:before="30" w:after="40" w:line="20" w:lineRule="atLeast"/>
              <w:rPr>
                <w:rFonts w:ascii="Verdana" w:hAnsi="Verdana"/>
                <w:color w:val="404040" w:themeColor="text1" w:themeTint="BF"/>
                <w:sz w:val="20"/>
                <w:szCs w:val="20"/>
              </w:rPr>
            </w:pPr>
          </w:p>
        </w:tc>
        <w:tc>
          <w:tcPr>
            <w:tcW w:w="2127" w:type="dxa"/>
          </w:tcPr>
          <w:p w14:paraId="3C1BEF68" w14:textId="77777777" w:rsidR="007644F8" w:rsidRPr="00095C5C" w:rsidRDefault="007644F8" w:rsidP="008D7369">
            <w:pPr>
              <w:spacing w:before="30" w:after="40" w:line="20" w:lineRule="atLeast"/>
              <w:rPr>
                <w:rFonts w:ascii="Verdana" w:hAnsi="Verdana"/>
                <w:color w:val="404040" w:themeColor="text1" w:themeTint="BF"/>
                <w:sz w:val="20"/>
                <w:szCs w:val="20"/>
              </w:rPr>
            </w:pPr>
          </w:p>
        </w:tc>
      </w:tr>
      <w:tr w:rsidR="00BF1701" w:rsidRPr="00095C5C" w14:paraId="4E907B84" w14:textId="77777777" w:rsidTr="003F3321">
        <w:trPr>
          <w:trHeight w:val="1712"/>
        </w:trPr>
        <w:tc>
          <w:tcPr>
            <w:tcW w:w="471" w:type="dxa"/>
            <w:shd w:val="clear" w:color="auto" w:fill="DEE3E2"/>
          </w:tcPr>
          <w:p w14:paraId="6C696A2A" w14:textId="77AFD0F7" w:rsidR="008D7369" w:rsidRDefault="008D7369" w:rsidP="008D7369">
            <w:pPr>
              <w:spacing w:before="30" w:after="40" w:line="20" w:lineRule="atLeast"/>
              <w:rPr>
                <w:rFonts w:ascii="Verdana" w:hAnsi="Verdana"/>
                <w:color w:val="404040" w:themeColor="text1" w:themeTint="BF"/>
                <w:sz w:val="20"/>
                <w:szCs w:val="20"/>
              </w:rPr>
            </w:pPr>
            <w:r>
              <w:rPr>
                <w:rFonts w:ascii="Verdana" w:hAnsi="Verdana"/>
                <w:color w:val="404040" w:themeColor="text1" w:themeTint="BF"/>
                <w:sz w:val="20"/>
                <w:szCs w:val="20"/>
              </w:rPr>
              <w:t>13</w:t>
            </w:r>
          </w:p>
        </w:tc>
        <w:tc>
          <w:tcPr>
            <w:tcW w:w="5336" w:type="dxa"/>
          </w:tcPr>
          <w:p w14:paraId="231AB423" w14:textId="2EF08447" w:rsidR="008D7369" w:rsidRPr="000B6F96" w:rsidRDefault="008D7369" w:rsidP="004A51FC">
            <w:pPr>
              <w:spacing w:before="30" w:after="60" w:line="20" w:lineRule="atLeast"/>
              <w:rPr>
                <w:rFonts w:ascii="Verdana" w:hAnsi="Verdana"/>
                <w:color w:val="404040" w:themeColor="text1" w:themeTint="BF"/>
                <w:sz w:val="20"/>
                <w:szCs w:val="20"/>
              </w:rPr>
            </w:pPr>
            <w:r w:rsidRPr="00296074">
              <w:rPr>
                <w:rFonts w:ascii="Verdana" w:hAnsi="Verdana"/>
                <w:color w:val="404040" w:themeColor="text1" w:themeTint="BF"/>
                <w:sz w:val="20"/>
                <w:szCs w:val="20"/>
              </w:rPr>
              <w:t>Mechanisms for learner admission to the nursing and midwifery education programme/units of learning ensure that the stated entry requirements are met. This should include specific mechanisms for the recognition of prior learning. The mechanism and conditions for learning exiting the education programme/units of learning before completion are explicit.</w:t>
            </w:r>
          </w:p>
        </w:tc>
        <w:tc>
          <w:tcPr>
            <w:tcW w:w="4394" w:type="dxa"/>
          </w:tcPr>
          <w:p w14:paraId="543A0B8B" w14:textId="78C868F8" w:rsidR="008D7369" w:rsidRDefault="008D7369" w:rsidP="008D7369">
            <w:pPr>
              <w:spacing w:before="30" w:after="40" w:line="20" w:lineRule="atLeast"/>
              <w:rPr>
                <w:rFonts w:ascii="Verdana" w:hAnsi="Verdana"/>
                <w:color w:val="404040" w:themeColor="text1" w:themeTint="BF"/>
                <w:sz w:val="20"/>
                <w:szCs w:val="20"/>
              </w:rPr>
            </w:pPr>
          </w:p>
          <w:p w14:paraId="3B6FDE5E" w14:textId="4DB281C2" w:rsidR="004A51FC" w:rsidRDefault="004A51FC" w:rsidP="008D7369">
            <w:pPr>
              <w:spacing w:before="30" w:after="40" w:line="20" w:lineRule="atLeast"/>
              <w:rPr>
                <w:rFonts w:ascii="Verdana" w:hAnsi="Verdana"/>
                <w:color w:val="404040" w:themeColor="text1" w:themeTint="BF"/>
                <w:sz w:val="20"/>
                <w:szCs w:val="20"/>
              </w:rPr>
            </w:pPr>
          </w:p>
          <w:p w14:paraId="5428BF80" w14:textId="3A476B0A" w:rsidR="004A51FC" w:rsidRDefault="004A51FC" w:rsidP="008D7369">
            <w:pPr>
              <w:spacing w:before="30" w:after="40" w:line="20" w:lineRule="atLeast"/>
              <w:rPr>
                <w:rFonts w:ascii="Verdana" w:hAnsi="Verdana"/>
                <w:color w:val="404040" w:themeColor="text1" w:themeTint="BF"/>
                <w:sz w:val="20"/>
                <w:szCs w:val="20"/>
              </w:rPr>
            </w:pPr>
          </w:p>
          <w:p w14:paraId="60E23ACB" w14:textId="61F6679E" w:rsidR="004A51FC" w:rsidRDefault="004A51FC" w:rsidP="008D7369">
            <w:pPr>
              <w:spacing w:before="30" w:after="40" w:line="20" w:lineRule="atLeast"/>
              <w:rPr>
                <w:rFonts w:ascii="Verdana" w:hAnsi="Verdana"/>
                <w:color w:val="404040" w:themeColor="text1" w:themeTint="BF"/>
                <w:sz w:val="20"/>
                <w:szCs w:val="20"/>
              </w:rPr>
            </w:pPr>
          </w:p>
          <w:p w14:paraId="44F20B7D" w14:textId="14AF9441" w:rsidR="004A51FC" w:rsidRDefault="004A51FC" w:rsidP="008D7369">
            <w:pPr>
              <w:spacing w:before="30" w:after="40" w:line="20" w:lineRule="atLeast"/>
              <w:rPr>
                <w:rFonts w:ascii="Verdana" w:hAnsi="Verdana"/>
                <w:color w:val="404040" w:themeColor="text1" w:themeTint="BF"/>
                <w:sz w:val="20"/>
                <w:szCs w:val="20"/>
              </w:rPr>
            </w:pPr>
          </w:p>
          <w:p w14:paraId="527D6553" w14:textId="36469F76" w:rsidR="004A51FC" w:rsidRDefault="004A51FC" w:rsidP="008D7369">
            <w:pPr>
              <w:spacing w:before="30" w:after="40" w:line="20" w:lineRule="atLeast"/>
              <w:rPr>
                <w:rFonts w:ascii="Verdana" w:hAnsi="Verdana"/>
                <w:color w:val="404040" w:themeColor="text1" w:themeTint="BF"/>
                <w:sz w:val="20"/>
                <w:szCs w:val="20"/>
              </w:rPr>
            </w:pPr>
          </w:p>
        </w:tc>
        <w:tc>
          <w:tcPr>
            <w:tcW w:w="2268" w:type="dxa"/>
          </w:tcPr>
          <w:p w14:paraId="2FA50D5A" w14:textId="77777777" w:rsidR="008D7369" w:rsidRPr="00095C5C" w:rsidRDefault="008D7369" w:rsidP="008D7369">
            <w:pPr>
              <w:spacing w:before="30" w:after="40" w:line="20" w:lineRule="atLeast"/>
              <w:rPr>
                <w:rFonts w:ascii="Verdana" w:hAnsi="Verdana"/>
                <w:color w:val="404040" w:themeColor="text1" w:themeTint="BF"/>
                <w:sz w:val="20"/>
                <w:szCs w:val="20"/>
              </w:rPr>
            </w:pPr>
          </w:p>
        </w:tc>
        <w:tc>
          <w:tcPr>
            <w:tcW w:w="2127" w:type="dxa"/>
          </w:tcPr>
          <w:p w14:paraId="69FDF442" w14:textId="77777777" w:rsidR="008D7369" w:rsidRPr="00095C5C" w:rsidRDefault="008D7369" w:rsidP="008D7369">
            <w:pPr>
              <w:spacing w:before="30" w:after="40" w:line="20" w:lineRule="atLeast"/>
              <w:rPr>
                <w:rFonts w:ascii="Verdana" w:hAnsi="Verdana"/>
                <w:color w:val="404040" w:themeColor="text1" w:themeTint="BF"/>
                <w:sz w:val="20"/>
                <w:szCs w:val="20"/>
              </w:rPr>
            </w:pPr>
          </w:p>
        </w:tc>
      </w:tr>
    </w:tbl>
    <w:p w14:paraId="6839F7F4" w14:textId="77777777" w:rsidR="00D7424B" w:rsidRDefault="00D7424B" w:rsidP="00D7424B">
      <w:pPr>
        <w:spacing w:after="0"/>
        <w:jc w:val="right"/>
        <w:rPr>
          <w:rFonts w:ascii="Verdana" w:hAnsi="Verdana"/>
          <w:i/>
          <w:iCs/>
          <w:color w:val="005E66"/>
          <w:sz w:val="18"/>
          <w:szCs w:val="18"/>
        </w:rPr>
      </w:pPr>
    </w:p>
    <w:p w14:paraId="3C5649BA" w14:textId="77777777" w:rsidR="00D7424B" w:rsidRDefault="00D7424B" w:rsidP="00D7424B">
      <w:pPr>
        <w:spacing w:after="0"/>
        <w:jc w:val="right"/>
        <w:rPr>
          <w:rFonts w:ascii="Verdana" w:hAnsi="Verdana"/>
          <w:i/>
          <w:iCs/>
          <w:color w:val="005E66"/>
          <w:sz w:val="18"/>
          <w:szCs w:val="18"/>
        </w:rPr>
      </w:pPr>
    </w:p>
    <w:p w14:paraId="0CFF8AF8" w14:textId="77777777" w:rsidR="00D7424B" w:rsidRDefault="00D7424B" w:rsidP="00D7424B">
      <w:pPr>
        <w:spacing w:after="0"/>
        <w:jc w:val="right"/>
        <w:rPr>
          <w:rFonts w:ascii="Verdana" w:hAnsi="Verdana"/>
          <w:i/>
          <w:iCs/>
          <w:color w:val="005E66"/>
          <w:sz w:val="18"/>
          <w:szCs w:val="18"/>
        </w:rPr>
      </w:pPr>
    </w:p>
    <w:p w14:paraId="37D2675B" w14:textId="77777777" w:rsidR="00D7424B" w:rsidRDefault="00D7424B" w:rsidP="00D7424B">
      <w:pPr>
        <w:spacing w:after="0"/>
        <w:jc w:val="right"/>
        <w:rPr>
          <w:rFonts w:ascii="Verdana" w:hAnsi="Verdana"/>
          <w:i/>
          <w:iCs/>
          <w:color w:val="005E66"/>
          <w:sz w:val="18"/>
          <w:szCs w:val="18"/>
        </w:rPr>
      </w:pPr>
    </w:p>
    <w:p w14:paraId="65D30FF5" w14:textId="77777777" w:rsidR="00D7424B" w:rsidRDefault="00D7424B" w:rsidP="00D7424B">
      <w:pPr>
        <w:spacing w:after="0"/>
        <w:jc w:val="right"/>
        <w:rPr>
          <w:rFonts w:ascii="Verdana" w:hAnsi="Verdana"/>
          <w:i/>
          <w:iCs/>
          <w:color w:val="005E66"/>
          <w:sz w:val="18"/>
          <w:szCs w:val="18"/>
        </w:rPr>
      </w:pPr>
    </w:p>
    <w:p w14:paraId="05F76186" w14:textId="7FAB2876" w:rsidR="00BF1701" w:rsidRDefault="00D7424B" w:rsidP="00D7424B">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643C43BB" w14:textId="1A273738" w:rsidR="00D7424B" w:rsidRDefault="00D7424B" w:rsidP="003F3321">
      <w:pPr>
        <w:spacing w:after="720"/>
        <w:jc w:val="right"/>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4125"/>
        <w:gridCol w:w="2686"/>
        <w:gridCol w:w="1978"/>
      </w:tblGrid>
      <w:tr w:rsidR="00070081" w:rsidRPr="00095C5C" w14:paraId="3AC1042C" w14:textId="77777777" w:rsidTr="00D7424B">
        <w:tc>
          <w:tcPr>
            <w:tcW w:w="5807" w:type="dxa"/>
            <w:gridSpan w:val="2"/>
            <w:shd w:val="clear" w:color="auto" w:fill="DEE3E2"/>
          </w:tcPr>
          <w:p w14:paraId="0BEDE025" w14:textId="77777777" w:rsidR="00070081" w:rsidRPr="000B6F96" w:rsidRDefault="00070081"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3C043CF9" w14:textId="77777777" w:rsidR="00070081" w:rsidRPr="00296074" w:rsidRDefault="00070081" w:rsidP="00143296">
            <w:pPr>
              <w:spacing w:before="40" w:after="40"/>
              <w:rPr>
                <w:rFonts w:ascii="Verdana" w:hAnsi="Verdana"/>
                <w:color w:val="404040" w:themeColor="text1" w:themeTint="BF"/>
                <w:sz w:val="20"/>
                <w:szCs w:val="20"/>
              </w:rPr>
            </w:pPr>
          </w:p>
        </w:tc>
        <w:tc>
          <w:tcPr>
            <w:tcW w:w="4125" w:type="dxa"/>
            <w:shd w:val="clear" w:color="auto" w:fill="DEE3E2"/>
          </w:tcPr>
          <w:p w14:paraId="41D332EC" w14:textId="77777777" w:rsidR="00070081" w:rsidRPr="000B6F96" w:rsidRDefault="00070081" w:rsidP="0014329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09A3EDD5" w14:textId="77777777" w:rsidR="00070081" w:rsidRPr="00095C5C" w:rsidRDefault="00070081" w:rsidP="00143296">
            <w:pPr>
              <w:spacing w:before="40" w:after="40"/>
              <w:rPr>
                <w:rFonts w:ascii="Verdana" w:hAnsi="Verdana"/>
                <w:color w:val="404040" w:themeColor="text1" w:themeTint="BF"/>
                <w:sz w:val="20"/>
                <w:szCs w:val="20"/>
              </w:rPr>
            </w:pPr>
          </w:p>
        </w:tc>
        <w:tc>
          <w:tcPr>
            <w:tcW w:w="2686" w:type="dxa"/>
            <w:shd w:val="clear" w:color="auto" w:fill="DEE3E2"/>
          </w:tcPr>
          <w:p w14:paraId="70E7C1E4" w14:textId="5E5569AA" w:rsidR="00070081" w:rsidRPr="00095C5C" w:rsidRDefault="00070081" w:rsidP="0014329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78" w:type="dxa"/>
            <w:shd w:val="clear" w:color="auto" w:fill="DEE3E2"/>
          </w:tcPr>
          <w:p w14:paraId="06064CE8" w14:textId="0DC3881C" w:rsidR="00070081" w:rsidRPr="00095C5C" w:rsidRDefault="00070081" w:rsidP="0014329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D7424B" w:rsidRPr="00095C5C" w14:paraId="4359991F" w14:textId="77777777" w:rsidTr="00D7424B">
        <w:tc>
          <w:tcPr>
            <w:tcW w:w="471" w:type="dxa"/>
            <w:shd w:val="clear" w:color="auto" w:fill="DEE3E2"/>
          </w:tcPr>
          <w:p w14:paraId="78167223" w14:textId="1D7FAD90" w:rsidR="00070081" w:rsidRPr="00095C5C" w:rsidRDefault="00070081" w:rsidP="00C01D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14</w:t>
            </w:r>
          </w:p>
        </w:tc>
        <w:tc>
          <w:tcPr>
            <w:tcW w:w="5336" w:type="dxa"/>
          </w:tcPr>
          <w:p w14:paraId="10259AFC" w14:textId="78C8D6EE" w:rsidR="00070081" w:rsidRPr="00095C5C" w:rsidRDefault="00070081" w:rsidP="00C01D6A">
            <w:pPr>
              <w:spacing w:before="30" w:after="40"/>
              <w:rPr>
                <w:rFonts w:ascii="Verdana" w:hAnsi="Verdana"/>
                <w:color w:val="404040" w:themeColor="text1" w:themeTint="BF"/>
                <w:sz w:val="20"/>
                <w:szCs w:val="20"/>
              </w:rPr>
            </w:pPr>
            <w:r w:rsidRPr="00296074">
              <w:rPr>
                <w:rFonts w:ascii="Verdana" w:hAnsi="Verdana"/>
                <w:color w:val="404040" w:themeColor="text1" w:themeTint="BF"/>
                <w:sz w:val="20"/>
                <w:szCs w:val="20"/>
              </w:rPr>
              <w:t>Following any interruption in the education programme/units of learning the educational provider ensures that the learner meets the education programme/units of learning requirements.</w:t>
            </w:r>
          </w:p>
        </w:tc>
        <w:tc>
          <w:tcPr>
            <w:tcW w:w="4125" w:type="dxa"/>
          </w:tcPr>
          <w:p w14:paraId="166DD15F" w14:textId="34F119F8" w:rsidR="00070081" w:rsidRDefault="00070081" w:rsidP="00C01D6A">
            <w:pPr>
              <w:spacing w:before="30" w:after="40"/>
              <w:rPr>
                <w:rFonts w:ascii="Verdana" w:hAnsi="Verdana"/>
                <w:color w:val="404040" w:themeColor="text1" w:themeTint="BF"/>
                <w:sz w:val="20"/>
                <w:szCs w:val="20"/>
              </w:rPr>
            </w:pPr>
          </w:p>
          <w:p w14:paraId="207E0E72" w14:textId="1EFCEC9B" w:rsidR="00C01D6A" w:rsidRDefault="00C01D6A" w:rsidP="00C01D6A">
            <w:pPr>
              <w:spacing w:before="30" w:after="40"/>
              <w:rPr>
                <w:rFonts w:ascii="Verdana" w:hAnsi="Verdana"/>
                <w:color w:val="404040" w:themeColor="text1" w:themeTint="BF"/>
                <w:sz w:val="20"/>
                <w:szCs w:val="20"/>
              </w:rPr>
            </w:pPr>
          </w:p>
          <w:p w14:paraId="680DAAD5" w14:textId="6F5F93E1" w:rsidR="00C01D6A" w:rsidRDefault="00C01D6A" w:rsidP="00C01D6A">
            <w:pPr>
              <w:spacing w:before="30" w:after="40"/>
              <w:rPr>
                <w:rFonts w:ascii="Verdana" w:hAnsi="Verdana"/>
                <w:color w:val="404040" w:themeColor="text1" w:themeTint="BF"/>
                <w:sz w:val="20"/>
                <w:szCs w:val="20"/>
              </w:rPr>
            </w:pPr>
          </w:p>
          <w:p w14:paraId="0DB7692D" w14:textId="4C5D1C0A" w:rsidR="00070081" w:rsidRPr="00095C5C" w:rsidRDefault="00070081" w:rsidP="00C01D6A">
            <w:pPr>
              <w:spacing w:before="30" w:after="40"/>
              <w:rPr>
                <w:rFonts w:ascii="Verdana" w:hAnsi="Verdana"/>
                <w:color w:val="404040" w:themeColor="text1" w:themeTint="BF"/>
                <w:sz w:val="20"/>
                <w:szCs w:val="20"/>
              </w:rPr>
            </w:pPr>
          </w:p>
        </w:tc>
        <w:tc>
          <w:tcPr>
            <w:tcW w:w="2686" w:type="dxa"/>
          </w:tcPr>
          <w:p w14:paraId="504A9C98" w14:textId="77777777" w:rsidR="00070081" w:rsidRPr="00095C5C" w:rsidRDefault="00070081" w:rsidP="00C01D6A">
            <w:pPr>
              <w:spacing w:before="30" w:after="40"/>
              <w:rPr>
                <w:rFonts w:ascii="Verdana" w:hAnsi="Verdana"/>
                <w:color w:val="404040" w:themeColor="text1" w:themeTint="BF"/>
                <w:sz w:val="20"/>
                <w:szCs w:val="20"/>
              </w:rPr>
            </w:pPr>
          </w:p>
        </w:tc>
        <w:tc>
          <w:tcPr>
            <w:tcW w:w="1978" w:type="dxa"/>
          </w:tcPr>
          <w:p w14:paraId="5966445D" w14:textId="77777777" w:rsidR="00070081" w:rsidRPr="00095C5C" w:rsidRDefault="00070081" w:rsidP="00C01D6A">
            <w:pPr>
              <w:spacing w:before="30" w:after="40"/>
              <w:rPr>
                <w:rFonts w:ascii="Verdana" w:hAnsi="Verdana"/>
                <w:color w:val="404040" w:themeColor="text1" w:themeTint="BF"/>
                <w:sz w:val="20"/>
                <w:szCs w:val="20"/>
              </w:rPr>
            </w:pPr>
          </w:p>
        </w:tc>
      </w:tr>
      <w:tr w:rsidR="00D7424B" w:rsidRPr="00095C5C" w14:paraId="2C81C58F" w14:textId="77777777" w:rsidTr="00D7424B">
        <w:tc>
          <w:tcPr>
            <w:tcW w:w="471" w:type="dxa"/>
            <w:shd w:val="clear" w:color="auto" w:fill="DEE3E2"/>
          </w:tcPr>
          <w:p w14:paraId="5F542555" w14:textId="7ABB9233" w:rsidR="00070081" w:rsidRPr="00095C5C" w:rsidRDefault="00070081" w:rsidP="00C01D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15</w:t>
            </w:r>
          </w:p>
        </w:tc>
        <w:tc>
          <w:tcPr>
            <w:tcW w:w="5336" w:type="dxa"/>
          </w:tcPr>
          <w:p w14:paraId="3A291D5F" w14:textId="37EFA6A8" w:rsidR="00070081" w:rsidRPr="00095C5C" w:rsidRDefault="00070081" w:rsidP="00C01D6A">
            <w:pPr>
              <w:spacing w:before="30" w:after="40"/>
              <w:rPr>
                <w:rFonts w:ascii="Verdana" w:hAnsi="Verdana"/>
                <w:color w:val="404040" w:themeColor="text1" w:themeTint="BF"/>
                <w:sz w:val="20"/>
                <w:szCs w:val="20"/>
              </w:rPr>
            </w:pPr>
            <w:r w:rsidRPr="00296074">
              <w:rPr>
                <w:rFonts w:ascii="Verdana" w:hAnsi="Verdana"/>
                <w:color w:val="404040" w:themeColor="text1" w:themeTint="BF"/>
                <w:sz w:val="20"/>
                <w:szCs w:val="20"/>
              </w:rPr>
              <w:t>The mechanism for learner support in relation to student services, facilities and academic and clinical guidance is explicit.</w:t>
            </w:r>
          </w:p>
        </w:tc>
        <w:tc>
          <w:tcPr>
            <w:tcW w:w="4125" w:type="dxa"/>
          </w:tcPr>
          <w:p w14:paraId="27EC5EC1" w14:textId="15EDF771" w:rsidR="00070081" w:rsidRDefault="00070081" w:rsidP="00C01D6A">
            <w:pPr>
              <w:spacing w:before="30" w:after="40"/>
              <w:rPr>
                <w:rFonts w:ascii="Verdana" w:hAnsi="Verdana"/>
                <w:color w:val="404040" w:themeColor="text1" w:themeTint="BF"/>
                <w:sz w:val="20"/>
                <w:szCs w:val="20"/>
              </w:rPr>
            </w:pPr>
          </w:p>
          <w:p w14:paraId="653A71D5" w14:textId="0E2DD2AC" w:rsidR="00C01D6A" w:rsidRDefault="00C01D6A" w:rsidP="00C01D6A">
            <w:pPr>
              <w:spacing w:before="30" w:after="40"/>
              <w:rPr>
                <w:rFonts w:ascii="Verdana" w:hAnsi="Verdana"/>
                <w:color w:val="404040" w:themeColor="text1" w:themeTint="BF"/>
                <w:sz w:val="20"/>
                <w:szCs w:val="20"/>
              </w:rPr>
            </w:pPr>
          </w:p>
          <w:p w14:paraId="0EF7BF3E" w14:textId="51706E30" w:rsidR="00C01D6A" w:rsidRDefault="00C01D6A" w:rsidP="00C01D6A">
            <w:pPr>
              <w:spacing w:before="30" w:after="40"/>
              <w:rPr>
                <w:rFonts w:ascii="Verdana" w:hAnsi="Verdana"/>
                <w:color w:val="404040" w:themeColor="text1" w:themeTint="BF"/>
                <w:sz w:val="20"/>
                <w:szCs w:val="20"/>
              </w:rPr>
            </w:pPr>
          </w:p>
          <w:p w14:paraId="5658AA24" w14:textId="16EB0FF3" w:rsidR="00070081" w:rsidRPr="00095C5C" w:rsidRDefault="00070081" w:rsidP="00C01D6A">
            <w:pPr>
              <w:spacing w:before="30" w:after="40"/>
              <w:rPr>
                <w:rFonts w:ascii="Verdana" w:hAnsi="Verdana"/>
                <w:color w:val="404040" w:themeColor="text1" w:themeTint="BF"/>
                <w:sz w:val="20"/>
                <w:szCs w:val="20"/>
              </w:rPr>
            </w:pPr>
          </w:p>
        </w:tc>
        <w:tc>
          <w:tcPr>
            <w:tcW w:w="2686" w:type="dxa"/>
          </w:tcPr>
          <w:p w14:paraId="2283FEBF" w14:textId="77777777" w:rsidR="00070081" w:rsidRPr="00095C5C" w:rsidRDefault="00070081" w:rsidP="00C01D6A">
            <w:pPr>
              <w:spacing w:before="30" w:after="40"/>
              <w:rPr>
                <w:rFonts w:ascii="Verdana" w:hAnsi="Verdana"/>
                <w:color w:val="404040" w:themeColor="text1" w:themeTint="BF"/>
                <w:sz w:val="20"/>
                <w:szCs w:val="20"/>
              </w:rPr>
            </w:pPr>
          </w:p>
        </w:tc>
        <w:tc>
          <w:tcPr>
            <w:tcW w:w="1978" w:type="dxa"/>
          </w:tcPr>
          <w:p w14:paraId="3CD0ACCB" w14:textId="77777777" w:rsidR="00070081" w:rsidRPr="00095C5C" w:rsidRDefault="00070081" w:rsidP="00C01D6A">
            <w:pPr>
              <w:spacing w:before="30" w:after="40"/>
              <w:rPr>
                <w:rFonts w:ascii="Verdana" w:hAnsi="Verdana"/>
                <w:color w:val="404040" w:themeColor="text1" w:themeTint="BF"/>
                <w:sz w:val="20"/>
                <w:szCs w:val="20"/>
              </w:rPr>
            </w:pPr>
          </w:p>
        </w:tc>
      </w:tr>
      <w:tr w:rsidR="00D7424B" w:rsidRPr="00095C5C" w14:paraId="08029815" w14:textId="77777777" w:rsidTr="00D7424B">
        <w:trPr>
          <w:trHeight w:val="269"/>
        </w:trPr>
        <w:tc>
          <w:tcPr>
            <w:tcW w:w="471" w:type="dxa"/>
            <w:shd w:val="clear" w:color="auto" w:fill="DEE3E2"/>
          </w:tcPr>
          <w:p w14:paraId="0984C250" w14:textId="2BAB4F9C" w:rsidR="00070081" w:rsidRPr="00095C5C" w:rsidRDefault="00070081" w:rsidP="00C01D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16</w:t>
            </w:r>
          </w:p>
        </w:tc>
        <w:tc>
          <w:tcPr>
            <w:tcW w:w="5336" w:type="dxa"/>
          </w:tcPr>
          <w:p w14:paraId="451F35DA" w14:textId="2ABBDC9F" w:rsidR="00070081" w:rsidRPr="00095C5C" w:rsidRDefault="00070081" w:rsidP="00C01D6A">
            <w:pPr>
              <w:spacing w:before="30" w:after="40"/>
              <w:rPr>
                <w:rFonts w:ascii="Verdana" w:hAnsi="Verdana"/>
                <w:color w:val="404040" w:themeColor="text1" w:themeTint="BF"/>
                <w:sz w:val="20"/>
                <w:szCs w:val="20"/>
              </w:rPr>
            </w:pPr>
            <w:r w:rsidRPr="00296074">
              <w:rPr>
                <w:rFonts w:ascii="Verdana" w:hAnsi="Verdana"/>
                <w:color w:val="404040" w:themeColor="text1" w:themeTint="BF"/>
                <w:sz w:val="20"/>
                <w:szCs w:val="20"/>
              </w:rPr>
              <w:t>The educational provider provides an annual programme report on the education programme/units of learning including the external examiner’s report to the NMBI.</w:t>
            </w:r>
          </w:p>
        </w:tc>
        <w:tc>
          <w:tcPr>
            <w:tcW w:w="4125" w:type="dxa"/>
          </w:tcPr>
          <w:p w14:paraId="4848C11D" w14:textId="772F6A49" w:rsidR="00070081" w:rsidRDefault="00070081" w:rsidP="00C01D6A">
            <w:pPr>
              <w:spacing w:before="30" w:after="40"/>
              <w:rPr>
                <w:rFonts w:ascii="Verdana" w:hAnsi="Verdana"/>
                <w:color w:val="404040" w:themeColor="text1" w:themeTint="BF"/>
                <w:sz w:val="20"/>
                <w:szCs w:val="20"/>
              </w:rPr>
            </w:pPr>
          </w:p>
          <w:p w14:paraId="710D62E9" w14:textId="2998702B" w:rsidR="00C01D6A" w:rsidRDefault="00C01D6A" w:rsidP="00C01D6A">
            <w:pPr>
              <w:spacing w:before="30" w:after="40"/>
              <w:rPr>
                <w:rFonts w:ascii="Verdana" w:hAnsi="Verdana"/>
                <w:color w:val="404040" w:themeColor="text1" w:themeTint="BF"/>
                <w:sz w:val="20"/>
                <w:szCs w:val="20"/>
              </w:rPr>
            </w:pPr>
          </w:p>
          <w:p w14:paraId="5813EE46" w14:textId="0FA8C64E" w:rsidR="00C01D6A" w:rsidRDefault="00C01D6A" w:rsidP="00C01D6A">
            <w:pPr>
              <w:spacing w:before="30" w:after="40"/>
              <w:rPr>
                <w:rFonts w:ascii="Verdana" w:hAnsi="Verdana"/>
                <w:color w:val="404040" w:themeColor="text1" w:themeTint="BF"/>
                <w:sz w:val="20"/>
                <w:szCs w:val="20"/>
              </w:rPr>
            </w:pPr>
          </w:p>
          <w:p w14:paraId="58CC4DC4" w14:textId="30D03138" w:rsidR="00C01D6A" w:rsidRDefault="00C01D6A" w:rsidP="00C01D6A">
            <w:pPr>
              <w:spacing w:before="30" w:after="40"/>
              <w:rPr>
                <w:rFonts w:ascii="Verdana" w:hAnsi="Verdana"/>
                <w:color w:val="404040" w:themeColor="text1" w:themeTint="BF"/>
                <w:sz w:val="20"/>
                <w:szCs w:val="20"/>
              </w:rPr>
            </w:pPr>
          </w:p>
          <w:p w14:paraId="5961CE46" w14:textId="6235C114" w:rsidR="00070081" w:rsidRPr="00095C5C" w:rsidRDefault="00070081" w:rsidP="00C01D6A">
            <w:pPr>
              <w:spacing w:before="30" w:after="40"/>
              <w:rPr>
                <w:rFonts w:ascii="Verdana" w:hAnsi="Verdana"/>
                <w:color w:val="404040" w:themeColor="text1" w:themeTint="BF"/>
                <w:sz w:val="20"/>
                <w:szCs w:val="20"/>
              </w:rPr>
            </w:pPr>
          </w:p>
        </w:tc>
        <w:tc>
          <w:tcPr>
            <w:tcW w:w="2686" w:type="dxa"/>
          </w:tcPr>
          <w:p w14:paraId="18334AB8" w14:textId="77777777" w:rsidR="00070081" w:rsidRPr="00095C5C" w:rsidRDefault="00070081" w:rsidP="00C01D6A">
            <w:pPr>
              <w:spacing w:before="30" w:after="40"/>
              <w:rPr>
                <w:rFonts w:ascii="Verdana" w:hAnsi="Verdana"/>
                <w:color w:val="404040" w:themeColor="text1" w:themeTint="BF"/>
                <w:sz w:val="20"/>
                <w:szCs w:val="20"/>
              </w:rPr>
            </w:pPr>
          </w:p>
        </w:tc>
        <w:tc>
          <w:tcPr>
            <w:tcW w:w="1978" w:type="dxa"/>
          </w:tcPr>
          <w:p w14:paraId="02C62EEB" w14:textId="77777777" w:rsidR="00070081" w:rsidRPr="00095C5C" w:rsidRDefault="00070081" w:rsidP="00C01D6A">
            <w:pPr>
              <w:spacing w:before="30" w:after="40"/>
              <w:rPr>
                <w:rFonts w:ascii="Verdana" w:hAnsi="Verdana"/>
                <w:color w:val="404040" w:themeColor="text1" w:themeTint="BF"/>
                <w:sz w:val="20"/>
                <w:szCs w:val="20"/>
              </w:rPr>
            </w:pPr>
          </w:p>
        </w:tc>
      </w:tr>
    </w:tbl>
    <w:p w14:paraId="564B359E" w14:textId="004D7C2C" w:rsidR="00296074" w:rsidRDefault="00296074" w:rsidP="002C50D1">
      <w:pPr>
        <w:rPr>
          <w:rFonts w:ascii="Verdana" w:hAnsi="Verdana"/>
          <w:b/>
          <w:bCs/>
          <w:color w:val="005E66"/>
          <w:sz w:val="20"/>
          <w:szCs w:val="20"/>
        </w:rPr>
      </w:pPr>
    </w:p>
    <w:p w14:paraId="37A14554" w14:textId="77777777" w:rsidR="00143296" w:rsidRDefault="00143296" w:rsidP="002C50D1">
      <w:pPr>
        <w:rPr>
          <w:rFonts w:ascii="Verdana" w:hAnsi="Verdana"/>
          <w:b/>
          <w:bCs/>
          <w:color w:val="005E66"/>
          <w:sz w:val="20"/>
          <w:szCs w:val="20"/>
        </w:rPr>
      </w:pPr>
    </w:p>
    <w:p w14:paraId="6D795874" w14:textId="2E6C69B7" w:rsidR="00143296" w:rsidRDefault="00143296" w:rsidP="00296074">
      <w:pPr>
        <w:spacing w:after="360"/>
        <w:rPr>
          <w:rFonts w:ascii="Verdana" w:hAnsi="Verdana"/>
          <w:b/>
          <w:bCs/>
          <w:color w:val="005E66"/>
          <w:sz w:val="20"/>
          <w:szCs w:val="20"/>
        </w:rPr>
      </w:pPr>
    </w:p>
    <w:p w14:paraId="10205B96" w14:textId="77777777" w:rsidR="00C01D6A" w:rsidRDefault="00C01D6A" w:rsidP="00296074">
      <w:pPr>
        <w:spacing w:after="360"/>
        <w:rPr>
          <w:rFonts w:ascii="Verdana" w:hAnsi="Verdana"/>
          <w:b/>
          <w:bCs/>
          <w:color w:val="005E66"/>
          <w:sz w:val="20"/>
          <w:szCs w:val="20"/>
        </w:rPr>
      </w:pPr>
    </w:p>
    <w:p w14:paraId="2A524F44" w14:textId="32B7ADE2" w:rsidR="00143296" w:rsidRDefault="00143296" w:rsidP="00296074">
      <w:pPr>
        <w:spacing w:after="360"/>
        <w:rPr>
          <w:rFonts w:ascii="Verdana" w:hAnsi="Verdana"/>
          <w:b/>
          <w:bCs/>
          <w:color w:val="005E66"/>
          <w:sz w:val="20"/>
          <w:szCs w:val="20"/>
        </w:rPr>
      </w:pPr>
    </w:p>
    <w:p w14:paraId="4B968A32" w14:textId="77777777" w:rsidR="00143296" w:rsidRDefault="00143296" w:rsidP="00296074">
      <w:pPr>
        <w:spacing w:after="360"/>
        <w:rPr>
          <w:rFonts w:ascii="Verdana" w:hAnsi="Verdana"/>
          <w:b/>
          <w:bCs/>
          <w:color w:val="005E66"/>
          <w:sz w:val="20"/>
          <w:szCs w:val="20"/>
        </w:rPr>
      </w:pPr>
    </w:p>
    <w:p w14:paraId="71519DB0" w14:textId="1AC6FB64" w:rsidR="00070081" w:rsidRDefault="00070081" w:rsidP="003F3321">
      <w:pPr>
        <w:spacing w:after="720"/>
        <w:rPr>
          <w:rFonts w:ascii="Verdana" w:hAnsi="Verdana"/>
          <w:b/>
          <w:bCs/>
          <w:color w:val="005E66"/>
          <w:sz w:val="20"/>
          <w:szCs w:val="20"/>
        </w:rPr>
      </w:pPr>
    </w:p>
    <w:p w14:paraId="5EA6F4FB" w14:textId="77777777" w:rsidR="003F3321" w:rsidRDefault="003F3321" w:rsidP="003F3321">
      <w:pPr>
        <w:spacing w:after="720"/>
        <w:rPr>
          <w:rFonts w:ascii="Verdana" w:hAnsi="Verdana"/>
          <w:b/>
          <w:bCs/>
          <w:color w:val="005E66"/>
          <w:sz w:val="20"/>
          <w:szCs w:val="20"/>
        </w:rPr>
      </w:pPr>
    </w:p>
    <w:p w14:paraId="058BB701" w14:textId="45557354" w:rsidR="00296074" w:rsidRDefault="00296074" w:rsidP="00070081">
      <w:pPr>
        <w:spacing w:before="720" w:after="240"/>
        <w:rPr>
          <w:rFonts w:ascii="Verdana" w:hAnsi="Verdana"/>
          <w:b/>
          <w:bCs/>
          <w:color w:val="005E66"/>
          <w:sz w:val="20"/>
          <w:szCs w:val="20"/>
        </w:rPr>
      </w:pPr>
      <w:r w:rsidRPr="00296074">
        <w:rPr>
          <w:rFonts w:ascii="Verdana" w:hAnsi="Verdana"/>
          <w:b/>
          <w:bCs/>
          <w:color w:val="005E66"/>
          <w:sz w:val="20"/>
          <w:szCs w:val="20"/>
        </w:rPr>
        <w:t>4.2 PROGRAMMES/UNITS OF LEARNING DESIGN AND DEVELOPMENT</w:t>
      </w:r>
    </w:p>
    <w:p w14:paraId="0307924B" w14:textId="79DF3A5D" w:rsidR="00296074" w:rsidRPr="000B6F96" w:rsidRDefault="00296074" w:rsidP="00070081">
      <w:pPr>
        <w:spacing w:after="360" w:line="276" w:lineRule="auto"/>
        <w:rPr>
          <w:rFonts w:ascii="Verdana" w:hAnsi="Verdana"/>
          <w:color w:val="404040" w:themeColor="text1" w:themeTint="BF"/>
          <w:sz w:val="20"/>
          <w:szCs w:val="20"/>
        </w:rPr>
      </w:pPr>
      <w:r w:rsidRPr="00296074">
        <w:rPr>
          <w:rFonts w:ascii="Verdana" w:hAnsi="Verdana"/>
          <w:color w:val="404040" w:themeColor="text1" w:themeTint="BF"/>
          <w:sz w:val="20"/>
          <w:szCs w:val="20"/>
        </w:rPr>
        <w:t>Description of educational theory that is applied to support the programme in terms of guiding delivery of curriculum content, varying student learning styles and contexts, stimulating student engagement, enabling achievement of the learning outcomes, scaffolding learning throughout the programme, facilitating deep rather than surface learning, developing and enhancing intellectual skills in inquiry, analysis and synthesis, building clinical leadership and clinical scholarship, enabling intra-professional and inter-professional learning for collaborative practice.</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D7424B" w:rsidRPr="00095C5C" w14:paraId="0DA3847B" w14:textId="77777777" w:rsidTr="00D7424B">
        <w:tc>
          <w:tcPr>
            <w:tcW w:w="5807" w:type="dxa"/>
            <w:gridSpan w:val="2"/>
            <w:shd w:val="clear" w:color="auto" w:fill="DEE3E2"/>
          </w:tcPr>
          <w:p w14:paraId="548409DB" w14:textId="77777777" w:rsidR="00296074" w:rsidRPr="000B6F96" w:rsidRDefault="00296074"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p w14:paraId="5225A20B" w14:textId="77777777" w:rsidR="00296074" w:rsidRPr="000B6F96" w:rsidRDefault="00296074" w:rsidP="0010596E">
            <w:pPr>
              <w:spacing w:before="40" w:after="40"/>
              <w:rPr>
                <w:rFonts w:ascii="Verdana" w:hAnsi="Verdana"/>
                <w:b/>
                <w:bCs/>
                <w:color w:val="404040" w:themeColor="text1" w:themeTint="BF"/>
                <w:sz w:val="20"/>
                <w:szCs w:val="20"/>
              </w:rPr>
            </w:pPr>
          </w:p>
        </w:tc>
        <w:tc>
          <w:tcPr>
            <w:tcW w:w="4111" w:type="dxa"/>
            <w:shd w:val="clear" w:color="auto" w:fill="DEE3E2"/>
          </w:tcPr>
          <w:p w14:paraId="08C66A79" w14:textId="77777777" w:rsidR="00296074" w:rsidRPr="000B6F96" w:rsidRDefault="00296074"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p w14:paraId="3EEF5BB4" w14:textId="77777777" w:rsidR="00296074" w:rsidRPr="000B6F96" w:rsidRDefault="00296074" w:rsidP="0010596E">
            <w:pPr>
              <w:spacing w:before="40" w:after="40"/>
              <w:rPr>
                <w:rFonts w:ascii="Verdana" w:hAnsi="Verdana"/>
                <w:b/>
                <w:bCs/>
                <w:color w:val="404040" w:themeColor="text1" w:themeTint="BF"/>
                <w:sz w:val="20"/>
                <w:szCs w:val="20"/>
              </w:rPr>
            </w:pPr>
          </w:p>
        </w:tc>
        <w:tc>
          <w:tcPr>
            <w:tcW w:w="2693" w:type="dxa"/>
            <w:shd w:val="clear" w:color="auto" w:fill="DEE3E2"/>
          </w:tcPr>
          <w:p w14:paraId="7F9DE79F" w14:textId="77777777" w:rsidR="00296074" w:rsidRPr="000B6F96" w:rsidRDefault="00296074"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67CBB9CB" w14:textId="77777777" w:rsidR="00296074" w:rsidRPr="000B6F96" w:rsidRDefault="00296074"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NMBI use only</w:t>
            </w:r>
          </w:p>
        </w:tc>
      </w:tr>
      <w:tr w:rsidR="0010596E" w:rsidRPr="00095C5C" w14:paraId="0304F549" w14:textId="77777777" w:rsidTr="00D7424B">
        <w:trPr>
          <w:trHeight w:val="1391"/>
        </w:trPr>
        <w:tc>
          <w:tcPr>
            <w:tcW w:w="421" w:type="dxa"/>
            <w:shd w:val="clear" w:color="auto" w:fill="DEE3E2"/>
          </w:tcPr>
          <w:p w14:paraId="551E0D18" w14:textId="77777777" w:rsidR="00296074" w:rsidRPr="00095C5C" w:rsidRDefault="00296074" w:rsidP="0010596E">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7CE92436" w14:textId="34FFE833" w:rsidR="00296074" w:rsidRPr="00095C5C" w:rsidRDefault="00C854EA" w:rsidP="0010596E">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Curriculum design and development reflect research and evidence based educational theory and health care theory, </w:t>
            </w:r>
            <w:proofErr w:type="gramStart"/>
            <w:r w:rsidRPr="00C854EA">
              <w:rPr>
                <w:rFonts w:ascii="Verdana" w:hAnsi="Verdana"/>
                <w:color w:val="404040" w:themeColor="text1" w:themeTint="BF"/>
                <w:sz w:val="20"/>
                <w:szCs w:val="20"/>
              </w:rPr>
              <w:t>policy</w:t>
            </w:r>
            <w:proofErr w:type="gramEnd"/>
            <w:r w:rsidRPr="00C854EA">
              <w:rPr>
                <w:rFonts w:ascii="Verdana" w:hAnsi="Verdana"/>
                <w:color w:val="404040" w:themeColor="text1" w:themeTint="BF"/>
                <w:sz w:val="20"/>
                <w:szCs w:val="20"/>
              </w:rPr>
              <w:t xml:space="preserve"> and practice. National and International benchmarks should inform curriculum development.</w:t>
            </w:r>
          </w:p>
        </w:tc>
        <w:tc>
          <w:tcPr>
            <w:tcW w:w="4111" w:type="dxa"/>
          </w:tcPr>
          <w:p w14:paraId="4952839F" w14:textId="4466559F" w:rsidR="00296074" w:rsidRDefault="00296074" w:rsidP="0010596E">
            <w:pPr>
              <w:spacing w:before="30" w:after="40"/>
              <w:rPr>
                <w:rFonts w:ascii="Verdana" w:hAnsi="Verdana"/>
                <w:color w:val="404040" w:themeColor="text1" w:themeTint="BF"/>
                <w:sz w:val="20"/>
                <w:szCs w:val="20"/>
              </w:rPr>
            </w:pPr>
          </w:p>
          <w:p w14:paraId="24EF7D38" w14:textId="12A399A0" w:rsidR="00C01D6A" w:rsidRDefault="00C01D6A" w:rsidP="0010596E">
            <w:pPr>
              <w:spacing w:before="30" w:after="40"/>
              <w:rPr>
                <w:rFonts w:ascii="Verdana" w:hAnsi="Verdana"/>
                <w:color w:val="404040" w:themeColor="text1" w:themeTint="BF"/>
                <w:sz w:val="20"/>
                <w:szCs w:val="20"/>
              </w:rPr>
            </w:pPr>
          </w:p>
          <w:p w14:paraId="29493F28" w14:textId="7A08A590" w:rsidR="00C01D6A" w:rsidRDefault="00C01D6A" w:rsidP="0010596E">
            <w:pPr>
              <w:spacing w:before="30" w:after="40"/>
              <w:rPr>
                <w:rFonts w:ascii="Verdana" w:hAnsi="Verdana"/>
                <w:color w:val="404040" w:themeColor="text1" w:themeTint="BF"/>
                <w:sz w:val="20"/>
                <w:szCs w:val="20"/>
              </w:rPr>
            </w:pPr>
          </w:p>
          <w:p w14:paraId="171F2B4C" w14:textId="045DA79A" w:rsidR="00070081" w:rsidRPr="00095C5C" w:rsidRDefault="00070081" w:rsidP="0010596E">
            <w:pPr>
              <w:spacing w:before="30" w:after="40"/>
              <w:rPr>
                <w:rFonts w:ascii="Verdana" w:hAnsi="Verdana"/>
                <w:color w:val="404040" w:themeColor="text1" w:themeTint="BF"/>
                <w:sz w:val="20"/>
                <w:szCs w:val="20"/>
              </w:rPr>
            </w:pPr>
          </w:p>
        </w:tc>
        <w:tc>
          <w:tcPr>
            <w:tcW w:w="2693" w:type="dxa"/>
          </w:tcPr>
          <w:p w14:paraId="21CCC9DE" w14:textId="77777777" w:rsidR="00296074" w:rsidRPr="00095C5C" w:rsidRDefault="00296074" w:rsidP="0010596E">
            <w:pPr>
              <w:spacing w:before="30" w:after="40"/>
              <w:rPr>
                <w:rFonts w:ascii="Verdana" w:hAnsi="Verdana"/>
                <w:color w:val="404040" w:themeColor="text1" w:themeTint="BF"/>
                <w:sz w:val="20"/>
                <w:szCs w:val="20"/>
              </w:rPr>
            </w:pPr>
          </w:p>
        </w:tc>
        <w:tc>
          <w:tcPr>
            <w:tcW w:w="1985" w:type="dxa"/>
          </w:tcPr>
          <w:p w14:paraId="48691986" w14:textId="77777777" w:rsidR="00296074" w:rsidRPr="00095C5C" w:rsidRDefault="00296074" w:rsidP="0010596E">
            <w:pPr>
              <w:spacing w:before="30" w:after="40"/>
              <w:rPr>
                <w:rFonts w:ascii="Verdana" w:hAnsi="Verdana"/>
                <w:color w:val="404040" w:themeColor="text1" w:themeTint="BF"/>
                <w:sz w:val="20"/>
                <w:szCs w:val="20"/>
              </w:rPr>
            </w:pPr>
          </w:p>
        </w:tc>
      </w:tr>
      <w:tr w:rsidR="0010596E" w:rsidRPr="00095C5C" w14:paraId="75630EFF" w14:textId="77777777" w:rsidTr="00D7424B">
        <w:tc>
          <w:tcPr>
            <w:tcW w:w="421" w:type="dxa"/>
            <w:shd w:val="clear" w:color="auto" w:fill="DEE3E2"/>
          </w:tcPr>
          <w:p w14:paraId="7042AF8F" w14:textId="77777777" w:rsidR="00296074" w:rsidRPr="00095C5C" w:rsidRDefault="00296074" w:rsidP="0010596E">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4955EA13" w14:textId="77481BC0" w:rsidR="00296074" w:rsidRPr="00095C5C" w:rsidRDefault="00C854EA" w:rsidP="0010596E">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curriculum model chosen should be dynamic and flexible to allow for changes in nursing/midwifery practice and health care delivery.</w:t>
            </w:r>
          </w:p>
        </w:tc>
        <w:tc>
          <w:tcPr>
            <w:tcW w:w="4111" w:type="dxa"/>
          </w:tcPr>
          <w:p w14:paraId="2518978F" w14:textId="2DAA19C5" w:rsidR="00296074" w:rsidRDefault="00296074" w:rsidP="0010596E">
            <w:pPr>
              <w:spacing w:before="30" w:after="40"/>
              <w:rPr>
                <w:rFonts w:ascii="Verdana" w:hAnsi="Verdana"/>
                <w:color w:val="404040" w:themeColor="text1" w:themeTint="BF"/>
                <w:sz w:val="20"/>
                <w:szCs w:val="20"/>
              </w:rPr>
            </w:pPr>
          </w:p>
          <w:p w14:paraId="71AB7261" w14:textId="594FEEF2" w:rsidR="00C01D6A" w:rsidRDefault="00C01D6A" w:rsidP="0010596E">
            <w:pPr>
              <w:spacing w:before="30" w:after="40"/>
              <w:rPr>
                <w:rFonts w:ascii="Verdana" w:hAnsi="Verdana"/>
                <w:color w:val="404040" w:themeColor="text1" w:themeTint="BF"/>
                <w:sz w:val="20"/>
                <w:szCs w:val="20"/>
              </w:rPr>
            </w:pPr>
          </w:p>
          <w:p w14:paraId="6A8E8F8E" w14:textId="7A262C06" w:rsidR="00C01D6A" w:rsidRDefault="00C01D6A" w:rsidP="0010596E">
            <w:pPr>
              <w:spacing w:before="30" w:after="40"/>
              <w:rPr>
                <w:rFonts w:ascii="Verdana" w:hAnsi="Verdana"/>
                <w:color w:val="404040" w:themeColor="text1" w:themeTint="BF"/>
                <w:sz w:val="20"/>
                <w:szCs w:val="20"/>
              </w:rPr>
            </w:pPr>
          </w:p>
          <w:p w14:paraId="0001C5AE" w14:textId="43B5A9B7" w:rsidR="00070081" w:rsidRPr="00095C5C" w:rsidRDefault="00070081" w:rsidP="0010596E">
            <w:pPr>
              <w:spacing w:before="30" w:after="40"/>
              <w:rPr>
                <w:rFonts w:ascii="Verdana" w:hAnsi="Verdana"/>
                <w:color w:val="404040" w:themeColor="text1" w:themeTint="BF"/>
                <w:sz w:val="20"/>
                <w:szCs w:val="20"/>
              </w:rPr>
            </w:pPr>
          </w:p>
        </w:tc>
        <w:tc>
          <w:tcPr>
            <w:tcW w:w="2693" w:type="dxa"/>
          </w:tcPr>
          <w:p w14:paraId="5F095177" w14:textId="77777777" w:rsidR="00296074" w:rsidRPr="00095C5C" w:rsidRDefault="00296074" w:rsidP="0010596E">
            <w:pPr>
              <w:spacing w:before="30" w:after="40"/>
              <w:rPr>
                <w:rFonts w:ascii="Verdana" w:hAnsi="Verdana"/>
                <w:color w:val="404040" w:themeColor="text1" w:themeTint="BF"/>
                <w:sz w:val="20"/>
                <w:szCs w:val="20"/>
              </w:rPr>
            </w:pPr>
          </w:p>
        </w:tc>
        <w:tc>
          <w:tcPr>
            <w:tcW w:w="1985" w:type="dxa"/>
          </w:tcPr>
          <w:p w14:paraId="03873759" w14:textId="77777777" w:rsidR="00296074" w:rsidRPr="00095C5C" w:rsidRDefault="00296074" w:rsidP="0010596E">
            <w:pPr>
              <w:spacing w:before="30" w:after="40"/>
              <w:rPr>
                <w:rFonts w:ascii="Verdana" w:hAnsi="Verdana"/>
                <w:color w:val="404040" w:themeColor="text1" w:themeTint="BF"/>
                <w:sz w:val="20"/>
                <w:szCs w:val="20"/>
              </w:rPr>
            </w:pPr>
          </w:p>
        </w:tc>
      </w:tr>
      <w:tr w:rsidR="0010596E" w:rsidRPr="00095C5C" w14:paraId="7D85C467" w14:textId="77777777" w:rsidTr="00D7424B">
        <w:tc>
          <w:tcPr>
            <w:tcW w:w="421" w:type="dxa"/>
            <w:shd w:val="clear" w:color="auto" w:fill="DEE3E2"/>
          </w:tcPr>
          <w:p w14:paraId="74433948" w14:textId="77777777" w:rsidR="00296074" w:rsidRPr="00095C5C" w:rsidRDefault="00296074" w:rsidP="0010596E">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51F967AE" w14:textId="65CBDC79" w:rsidR="00296074" w:rsidRPr="00095C5C" w:rsidRDefault="00C854EA" w:rsidP="0010596E">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Theoretical and clinical learning experiences and the learning environment must support the achievement of the aims and objective/outcomes of the programme/units of learning.</w:t>
            </w:r>
          </w:p>
        </w:tc>
        <w:tc>
          <w:tcPr>
            <w:tcW w:w="4111" w:type="dxa"/>
          </w:tcPr>
          <w:p w14:paraId="16CD16C6" w14:textId="3DF241D0" w:rsidR="00296074" w:rsidRDefault="00296074" w:rsidP="0010596E">
            <w:pPr>
              <w:spacing w:before="30" w:after="40"/>
              <w:rPr>
                <w:rFonts w:ascii="Verdana" w:hAnsi="Verdana"/>
                <w:color w:val="404040" w:themeColor="text1" w:themeTint="BF"/>
                <w:sz w:val="20"/>
                <w:szCs w:val="20"/>
              </w:rPr>
            </w:pPr>
          </w:p>
          <w:p w14:paraId="11D38DB9" w14:textId="7BF0BEC8" w:rsidR="00C01D6A" w:rsidRDefault="00C01D6A" w:rsidP="0010596E">
            <w:pPr>
              <w:spacing w:before="30" w:after="40"/>
              <w:rPr>
                <w:rFonts w:ascii="Verdana" w:hAnsi="Verdana"/>
                <w:color w:val="404040" w:themeColor="text1" w:themeTint="BF"/>
                <w:sz w:val="20"/>
                <w:szCs w:val="20"/>
              </w:rPr>
            </w:pPr>
          </w:p>
          <w:p w14:paraId="5DD3F0EC" w14:textId="26CE67BA" w:rsidR="00C01D6A" w:rsidRDefault="00C01D6A" w:rsidP="0010596E">
            <w:pPr>
              <w:spacing w:before="30" w:after="40"/>
              <w:rPr>
                <w:rFonts w:ascii="Verdana" w:hAnsi="Verdana"/>
                <w:color w:val="404040" w:themeColor="text1" w:themeTint="BF"/>
                <w:sz w:val="20"/>
                <w:szCs w:val="20"/>
              </w:rPr>
            </w:pPr>
          </w:p>
          <w:p w14:paraId="680B6709" w14:textId="2B600B67" w:rsidR="00070081" w:rsidRPr="00095C5C" w:rsidRDefault="00070081" w:rsidP="0010596E">
            <w:pPr>
              <w:spacing w:before="30" w:after="40"/>
              <w:rPr>
                <w:rFonts w:ascii="Verdana" w:hAnsi="Verdana"/>
                <w:color w:val="404040" w:themeColor="text1" w:themeTint="BF"/>
                <w:sz w:val="20"/>
                <w:szCs w:val="20"/>
              </w:rPr>
            </w:pPr>
          </w:p>
        </w:tc>
        <w:tc>
          <w:tcPr>
            <w:tcW w:w="2693" w:type="dxa"/>
          </w:tcPr>
          <w:p w14:paraId="187CA288" w14:textId="77777777" w:rsidR="00296074" w:rsidRPr="00095C5C" w:rsidRDefault="00296074" w:rsidP="0010596E">
            <w:pPr>
              <w:spacing w:before="30" w:after="40"/>
              <w:rPr>
                <w:rFonts w:ascii="Verdana" w:hAnsi="Verdana"/>
                <w:color w:val="404040" w:themeColor="text1" w:themeTint="BF"/>
                <w:sz w:val="20"/>
                <w:szCs w:val="20"/>
              </w:rPr>
            </w:pPr>
          </w:p>
        </w:tc>
        <w:tc>
          <w:tcPr>
            <w:tcW w:w="1985" w:type="dxa"/>
          </w:tcPr>
          <w:p w14:paraId="00740238" w14:textId="77777777" w:rsidR="00296074" w:rsidRPr="00095C5C" w:rsidRDefault="00296074" w:rsidP="0010596E">
            <w:pPr>
              <w:spacing w:before="30" w:after="40"/>
              <w:rPr>
                <w:rFonts w:ascii="Verdana" w:hAnsi="Verdana"/>
                <w:color w:val="404040" w:themeColor="text1" w:themeTint="BF"/>
                <w:sz w:val="20"/>
                <w:szCs w:val="20"/>
              </w:rPr>
            </w:pPr>
          </w:p>
        </w:tc>
      </w:tr>
    </w:tbl>
    <w:p w14:paraId="6EAF8A3E" w14:textId="77777777" w:rsidR="00070081" w:rsidRDefault="00070081" w:rsidP="00070081">
      <w:pPr>
        <w:spacing w:after="0"/>
        <w:jc w:val="right"/>
        <w:rPr>
          <w:rFonts w:ascii="Verdana" w:hAnsi="Verdana"/>
          <w:i/>
          <w:iCs/>
          <w:color w:val="005E66"/>
          <w:sz w:val="18"/>
          <w:szCs w:val="18"/>
        </w:rPr>
      </w:pPr>
    </w:p>
    <w:p w14:paraId="31CC2F15" w14:textId="77777777" w:rsidR="003E0C32" w:rsidRDefault="003E0C32" w:rsidP="00070081">
      <w:pPr>
        <w:spacing w:after="0"/>
        <w:jc w:val="right"/>
        <w:rPr>
          <w:rFonts w:ascii="Verdana" w:hAnsi="Verdana"/>
          <w:i/>
          <w:iCs/>
          <w:color w:val="005E66"/>
          <w:sz w:val="18"/>
          <w:szCs w:val="18"/>
        </w:rPr>
      </w:pPr>
    </w:p>
    <w:p w14:paraId="36A47019" w14:textId="77777777" w:rsidR="003E0C32" w:rsidRDefault="003E0C32" w:rsidP="00070081">
      <w:pPr>
        <w:spacing w:after="0"/>
        <w:jc w:val="right"/>
        <w:rPr>
          <w:rFonts w:ascii="Verdana" w:hAnsi="Verdana"/>
          <w:i/>
          <w:iCs/>
          <w:color w:val="005E66"/>
          <w:sz w:val="18"/>
          <w:szCs w:val="18"/>
        </w:rPr>
      </w:pPr>
    </w:p>
    <w:p w14:paraId="425A3C7A" w14:textId="77777777" w:rsidR="003E0C32" w:rsidRDefault="003E0C32" w:rsidP="00070081">
      <w:pPr>
        <w:spacing w:after="0"/>
        <w:jc w:val="right"/>
        <w:rPr>
          <w:rFonts w:ascii="Verdana" w:hAnsi="Verdana"/>
          <w:i/>
          <w:iCs/>
          <w:color w:val="005E66"/>
          <w:sz w:val="18"/>
          <w:szCs w:val="18"/>
        </w:rPr>
      </w:pPr>
    </w:p>
    <w:p w14:paraId="0FDB4956" w14:textId="5852C2B1" w:rsidR="003E0C32" w:rsidRDefault="003E0C32" w:rsidP="00070081">
      <w:pPr>
        <w:spacing w:after="0"/>
        <w:jc w:val="right"/>
        <w:rPr>
          <w:rFonts w:ascii="Verdana" w:hAnsi="Verdana"/>
          <w:i/>
          <w:iCs/>
          <w:color w:val="005E66"/>
          <w:sz w:val="18"/>
          <w:szCs w:val="18"/>
        </w:rPr>
      </w:pPr>
    </w:p>
    <w:p w14:paraId="0569E27D" w14:textId="77777777" w:rsidR="00191F5D" w:rsidRDefault="00191F5D" w:rsidP="00070081">
      <w:pPr>
        <w:spacing w:after="0"/>
        <w:jc w:val="right"/>
        <w:rPr>
          <w:rFonts w:ascii="Verdana" w:hAnsi="Verdana"/>
          <w:i/>
          <w:iCs/>
          <w:color w:val="005E66"/>
          <w:sz w:val="18"/>
          <w:szCs w:val="18"/>
        </w:rPr>
      </w:pPr>
    </w:p>
    <w:p w14:paraId="32BFC6F6" w14:textId="6A992754" w:rsidR="00C854EA" w:rsidRDefault="00C854EA" w:rsidP="00070081">
      <w:pPr>
        <w:spacing w:after="0"/>
        <w:jc w:val="right"/>
        <w:rPr>
          <w:rFonts w:ascii="Verdana" w:hAnsi="Verdana"/>
          <w:i/>
          <w:iCs/>
          <w:color w:val="005E66"/>
          <w:sz w:val="18"/>
          <w:szCs w:val="18"/>
        </w:rPr>
      </w:pPr>
      <w:r w:rsidRPr="00D0256E">
        <w:rPr>
          <w:rFonts w:ascii="Verdana" w:hAnsi="Verdana"/>
          <w:i/>
          <w:iCs/>
          <w:color w:val="005E66"/>
          <w:sz w:val="18"/>
          <w:szCs w:val="18"/>
        </w:rPr>
        <w:t>Continued</w:t>
      </w:r>
    </w:p>
    <w:p w14:paraId="71BFB09F" w14:textId="6FC51237" w:rsidR="00070081" w:rsidRDefault="00070081" w:rsidP="00D7424B">
      <w:pPr>
        <w:spacing w:after="720"/>
        <w:jc w:val="right"/>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885FF0" w:rsidRPr="00095C5C" w14:paraId="0664C174" w14:textId="77777777" w:rsidTr="00F820B8">
        <w:trPr>
          <w:trHeight w:val="269"/>
        </w:trPr>
        <w:tc>
          <w:tcPr>
            <w:tcW w:w="5807" w:type="dxa"/>
            <w:gridSpan w:val="2"/>
            <w:shd w:val="clear" w:color="auto" w:fill="DEE3E2"/>
          </w:tcPr>
          <w:p w14:paraId="0CE29AF6" w14:textId="275C1AC8" w:rsidR="00885FF0" w:rsidRPr="00885FF0" w:rsidRDefault="00885FF0"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6C5F7FD8" w14:textId="18455FBF" w:rsidR="00885FF0" w:rsidRPr="00885FF0" w:rsidRDefault="00885FF0" w:rsidP="0010596E">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26B86F51" w14:textId="43D75B5C" w:rsidR="00885FF0" w:rsidRPr="00095C5C" w:rsidRDefault="00885FF0" w:rsidP="0010596E">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0C9334FF" w14:textId="3E7151BF" w:rsidR="00885FF0" w:rsidRPr="00095C5C" w:rsidRDefault="00885FF0" w:rsidP="0010596E">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10596E" w:rsidRPr="00095C5C" w14:paraId="7659304C" w14:textId="77777777" w:rsidTr="00F820B8">
        <w:trPr>
          <w:trHeight w:val="2056"/>
        </w:trPr>
        <w:tc>
          <w:tcPr>
            <w:tcW w:w="421" w:type="dxa"/>
            <w:shd w:val="clear" w:color="auto" w:fill="DEE3E2"/>
          </w:tcPr>
          <w:p w14:paraId="0FCCAE1D" w14:textId="70F674A7" w:rsidR="00296074" w:rsidRPr="00095C5C" w:rsidRDefault="00296074"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3A4055F1" w14:textId="7A0DF745" w:rsidR="00296074" w:rsidRPr="00095C5C" w:rsidRDefault="00C854E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Programme/units of learning design and development are led by registered nurse tutors or nurse/midwifery lecturers with a teaching qualification and is supported by academic and clinical experts including inter-disciplinary professional as appropriate in collaboration with others and is guided by professional nursing/midwifery knowledge which is evidence/research based.</w:t>
            </w:r>
          </w:p>
        </w:tc>
        <w:tc>
          <w:tcPr>
            <w:tcW w:w="4111" w:type="dxa"/>
          </w:tcPr>
          <w:p w14:paraId="339CBA5C" w14:textId="17093EFE" w:rsidR="00296074" w:rsidRDefault="00296074" w:rsidP="00F820B8">
            <w:pPr>
              <w:spacing w:before="30" w:after="40"/>
              <w:rPr>
                <w:rFonts w:ascii="Verdana" w:hAnsi="Verdana"/>
                <w:color w:val="404040" w:themeColor="text1" w:themeTint="BF"/>
                <w:sz w:val="20"/>
                <w:szCs w:val="20"/>
              </w:rPr>
            </w:pPr>
          </w:p>
          <w:p w14:paraId="58C24301" w14:textId="2F916810" w:rsidR="0010596E" w:rsidRDefault="0010596E" w:rsidP="00F820B8">
            <w:pPr>
              <w:spacing w:before="30" w:after="40"/>
              <w:rPr>
                <w:rFonts w:ascii="Verdana" w:hAnsi="Verdana"/>
                <w:color w:val="404040" w:themeColor="text1" w:themeTint="BF"/>
                <w:sz w:val="20"/>
                <w:szCs w:val="20"/>
              </w:rPr>
            </w:pPr>
          </w:p>
          <w:p w14:paraId="7851FA76" w14:textId="7C027A19" w:rsidR="0010596E" w:rsidRDefault="0010596E" w:rsidP="00F820B8">
            <w:pPr>
              <w:spacing w:before="30" w:after="40"/>
              <w:rPr>
                <w:rFonts w:ascii="Verdana" w:hAnsi="Verdana"/>
                <w:color w:val="404040" w:themeColor="text1" w:themeTint="BF"/>
                <w:sz w:val="20"/>
                <w:szCs w:val="20"/>
              </w:rPr>
            </w:pPr>
          </w:p>
          <w:p w14:paraId="06130D64" w14:textId="23F575FE" w:rsidR="0010596E" w:rsidRDefault="0010596E" w:rsidP="00F820B8">
            <w:pPr>
              <w:spacing w:before="30" w:after="40"/>
              <w:rPr>
                <w:rFonts w:ascii="Verdana" w:hAnsi="Verdana"/>
                <w:color w:val="404040" w:themeColor="text1" w:themeTint="BF"/>
                <w:sz w:val="20"/>
                <w:szCs w:val="20"/>
              </w:rPr>
            </w:pPr>
          </w:p>
          <w:p w14:paraId="1ABC61C0" w14:textId="47FEB95F" w:rsidR="0010596E" w:rsidRDefault="0010596E" w:rsidP="00F820B8">
            <w:pPr>
              <w:spacing w:before="30" w:after="40"/>
              <w:rPr>
                <w:rFonts w:ascii="Verdana" w:hAnsi="Verdana"/>
                <w:color w:val="404040" w:themeColor="text1" w:themeTint="BF"/>
                <w:sz w:val="20"/>
                <w:szCs w:val="20"/>
              </w:rPr>
            </w:pPr>
          </w:p>
          <w:p w14:paraId="121A5B50" w14:textId="182DD1D3" w:rsidR="0010596E" w:rsidRDefault="0010596E" w:rsidP="00F820B8">
            <w:pPr>
              <w:spacing w:before="30" w:after="40"/>
              <w:rPr>
                <w:rFonts w:ascii="Verdana" w:hAnsi="Verdana"/>
                <w:color w:val="404040" w:themeColor="text1" w:themeTint="BF"/>
                <w:sz w:val="20"/>
                <w:szCs w:val="20"/>
              </w:rPr>
            </w:pPr>
          </w:p>
          <w:p w14:paraId="512DDC5C" w14:textId="79B3B3D6" w:rsidR="003E0C32" w:rsidRPr="00095C5C" w:rsidRDefault="003E0C32" w:rsidP="00F820B8">
            <w:pPr>
              <w:spacing w:before="30" w:after="40"/>
              <w:rPr>
                <w:rFonts w:ascii="Verdana" w:hAnsi="Verdana"/>
                <w:color w:val="404040" w:themeColor="text1" w:themeTint="BF"/>
                <w:sz w:val="20"/>
                <w:szCs w:val="20"/>
              </w:rPr>
            </w:pPr>
          </w:p>
        </w:tc>
        <w:tc>
          <w:tcPr>
            <w:tcW w:w="2693" w:type="dxa"/>
          </w:tcPr>
          <w:p w14:paraId="676B9F25" w14:textId="77777777" w:rsidR="00296074" w:rsidRPr="00095C5C" w:rsidRDefault="00296074" w:rsidP="00F820B8">
            <w:pPr>
              <w:spacing w:before="30" w:after="40"/>
              <w:rPr>
                <w:rFonts w:ascii="Verdana" w:hAnsi="Verdana"/>
                <w:color w:val="404040" w:themeColor="text1" w:themeTint="BF"/>
                <w:sz w:val="20"/>
                <w:szCs w:val="20"/>
              </w:rPr>
            </w:pPr>
          </w:p>
        </w:tc>
        <w:tc>
          <w:tcPr>
            <w:tcW w:w="1985" w:type="dxa"/>
          </w:tcPr>
          <w:p w14:paraId="26C53399" w14:textId="77777777" w:rsidR="00296074" w:rsidRPr="00095C5C" w:rsidRDefault="00296074" w:rsidP="00F820B8">
            <w:pPr>
              <w:spacing w:before="30" w:after="40"/>
              <w:rPr>
                <w:rFonts w:ascii="Verdana" w:hAnsi="Verdana"/>
                <w:color w:val="404040" w:themeColor="text1" w:themeTint="BF"/>
                <w:sz w:val="20"/>
                <w:szCs w:val="20"/>
              </w:rPr>
            </w:pPr>
          </w:p>
        </w:tc>
      </w:tr>
      <w:tr w:rsidR="00F820B8" w:rsidRPr="00095C5C" w14:paraId="51CC9292" w14:textId="77777777" w:rsidTr="00F820B8">
        <w:trPr>
          <w:trHeight w:val="269"/>
        </w:trPr>
        <w:tc>
          <w:tcPr>
            <w:tcW w:w="421" w:type="dxa"/>
            <w:shd w:val="clear" w:color="auto" w:fill="DEE3E2"/>
          </w:tcPr>
          <w:p w14:paraId="569ECAE5" w14:textId="77777777" w:rsidR="00296074" w:rsidRDefault="00296074"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86" w:type="dxa"/>
          </w:tcPr>
          <w:p w14:paraId="24DA93A0" w14:textId="52B6A365" w:rsidR="00296074" w:rsidRPr="000B6F96" w:rsidRDefault="00C854E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programmes/units of learning development team comprise representative members of key stakeholders in nursing/midwifery education and practice and service users.</w:t>
            </w:r>
          </w:p>
        </w:tc>
        <w:tc>
          <w:tcPr>
            <w:tcW w:w="4111" w:type="dxa"/>
          </w:tcPr>
          <w:p w14:paraId="54CCDC0E" w14:textId="6BA4B172" w:rsidR="00296074" w:rsidRDefault="00296074" w:rsidP="00F820B8">
            <w:pPr>
              <w:spacing w:before="30" w:after="40"/>
              <w:rPr>
                <w:rFonts w:ascii="Verdana" w:hAnsi="Verdana"/>
                <w:color w:val="404040" w:themeColor="text1" w:themeTint="BF"/>
                <w:sz w:val="20"/>
                <w:szCs w:val="20"/>
              </w:rPr>
            </w:pPr>
          </w:p>
          <w:p w14:paraId="283851E9" w14:textId="13AB15EA" w:rsidR="00C01D6A" w:rsidRDefault="00C01D6A" w:rsidP="00F820B8">
            <w:pPr>
              <w:spacing w:before="30" w:after="40"/>
              <w:rPr>
                <w:rFonts w:ascii="Verdana" w:hAnsi="Verdana"/>
                <w:color w:val="404040" w:themeColor="text1" w:themeTint="BF"/>
                <w:sz w:val="20"/>
                <w:szCs w:val="20"/>
              </w:rPr>
            </w:pPr>
          </w:p>
          <w:p w14:paraId="25746350" w14:textId="7D12BB77" w:rsidR="00C01D6A" w:rsidRDefault="00C01D6A" w:rsidP="00F820B8">
            <w:pPr>
              <w:spacing w:before="30" w:after="40"/>
              <w:rPr>
                <w:rFonts w:ascii="Verdana" w:hAnsi="Verdana"/>
                <w:color w:val="404040" w:themeColor="text1" w:themeTint="BF"/>
                <w:sz w:val="20"/>
                <w:szCs w:val="20"/>
              </w:rPr>
            </w:pPr>
          </w:p>
          <w:p w14:paraId="705E3232" w14:textId="1C77D590" w:rsidR="00070081" w:rsidRPr="00095C5C" w:rsidRDefault="00070081" w:rsidP="00F820B8">
            <w:pPr>
              <w:spacing w:before="30" w:after="40"/>
              <w:rPr>
                <w:rFonts w:ascii="Verdana" w:hAnsi="Verdana"/>
                <w:color w:val="404040" w:themeColor="text1" w:themeTint="BF"/>
                <w:sz w:val="20"/>
                <w:szCs w:val="20"/>
              </w:rPr>
            </w:pPr>
          </w:p>
        </w:tc>
        <w:tc>
          <w:tcPr>
            <w:tcW w:w="2693" w:type="dxa"/>
          </w:tcPr>
          <w:p w14:paraId="68B89688" w14:textId="77777777" w:rsidR="00296074" w:rsidRPr="00095C5C" w:rsidRDefault="00296074" w:rsidP="00F820B8">
            <w:pPr>
              <w:spacing w:before="30" w:after="40"/>
              <w:rPr>
                <w:rFonts w:ascii="Verdana" w:hAnsi="Verdana"/>
                <w:color w:val="404040" w:themeColor="text1" w:themeTint="BF"/>
                <w:sz w:val="20"/>
                <w:szCs w:val="20"/>
              </w:rPr>
            </w:pPr>
          </w:p>
        </w:tc>
        <w:tc>
          <w:tcPr>
            <w:tcW w:w="1985" w:type="dxa"/>
          </w:tcPr>
          <w:p w14:paraId="0C73CEAE" w14:textId="77777777" w:rsidR="00296074" w:rsidRPr="00095C5C" w:rsidRDefault="00296074" w:rsidP="00F820B8">
            <w:pPr>
              <w:spacing w:before="30" w:after="40"/>
              <w:rPr>
                <w:rFonts w:ascii="Verdana" w:hAnsi="Verdana"/>
                <w:color w:val="404040" w:themeColor="text1" w:themeTint="BF"/>
                <w:sz w:val="20"/>
                <w:szCs w:val="20"/>
              </w:rPr>
            </w:pPr>
          </w:p>
        </w:tc>
      </w:tr>
      <w:tr w:rsidR="00C854EA" w:rsidRPr="00095C5C" w14:paraId="6090E0AB" w14:textId="77777777" w:rsidTr="00F820B8">
        <w:trPr>
          <w:trHeight w:val="1379"/>
        </w:trPr>
        <w:tc>
          <w:tcPr>
            <w:tcW w:w="421" w:type="dxa"/>
            <w:shd w:val="clear" w:color="auto" w:fill="DEE3E2"/>
          </w:tcPr>
          <w:p w14:paraId="0597D405" w14:textId="3107DEC2" w:rsidR="00C854EA" w:rsidRDefault="00C854EA"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6</w:t>
            </w:r>
          </w:p>
        </w:tc>
        <w:tc>
          <w:tcPr>
            <w:tcW w:w="5386" w:type="dxa"/>
          </w:tcPr>
          <w:p w14:paraId="2CAD8575" w14:textId="5492ACCF" w:rsidR="00C854EA" w:rsidRPr="00C854EA" w:rsidRDefault="00C854E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programme/units of learning are strategically planned to demonstrate balanced distribution and integration of theory and practice, logical sequencing and progressive development of subjects and clinical competence over the education programme.</w:t>
            </w:r>
          </w:p>
        </w:tc>
        <w:tc>
          <w:tcPr>
            <w:tcW w:w="4111" w:type="dxa"/>
          </w:tcPr>
          <w:p w14:paraId="556E2CF5" w14:textId="164B0125" w:rsidR="00C854EA" w:rsidRDefault="00C854EA" w:rsidP="00F820B8">
            <w:pPr>
              <w:spacing w:before="30" w:after="40"/>
              <w:rPr>
                <w:rFonts w:ascii="Verdana" w:hAnsi="Verdana"/>
                <w:color w:val="404040" w:themeColor="text1" w:themeTint="BF"/>
                <w:sz w:val="20"/>
                <w:szCs w:val="20"/>
              </w:rPr>
            </w:pPr>
          </w:p>
          <w:p w14:paraId="5677A73B" w14:textId="47576484" w:rsidR="00C01D6A" w:rsidRDefault="00C01D6A" w:rsidP="00F820B8">
            <w:pPr>
              <w:spacing w:before="30" w:after="40"/>
              <w:rPr>
                <w:rFonts w:ascii="Verdana" w:hAnsi="Verdana"/>
                <w:color w:val="404040" w:themeColor="text1" w:themeTint="BF"/>
                <w:sz w:val="20"/>
                <w:szCs w:val="20"/>
              </w:rPr>
            </w:pPr>
          </w:p>
          <w:p w14:paraId="7EB7ECDF" w14:textId="71072DCE" w:rsidR="00C01D6A" w:rsidRDefault="00C01D6A" w:rsidP="00F820B8">
            <w:pPr>
              <w:spacing w:before="30" w:after="40"/>
              <w:rPr>
                <w:rFonts w:ascii="Verdana" w:hAnsi="Verdana"/>
                <w:color w:val="404040" w:themeColor="text1" w:themeTint="BF"/>
                <w:sz w:val="20"/>
                <w:szCs w:val="20"/>
              </w:rPr>
            </w:pPr>
          </w:p>
          <w:p w14:paraId="17E5917A" w14:textId="7E138D09" w:rsidR="003E0C32" w:rsidRPr="00095C5C" w:rsidRDefault="003E0C32" w:rsidP="00F820B8">
            <w:pPr>
              <w:spacing w:before="30" w:after="40"/>
              <w:rPr>
                <w:rFonts w:ascii="Verdana" w:hAnsi="Verdana"/>
                <w:color w:val="404040" w:themeColor="text1" w:themeTint="BF"/>
                <w:sz w:val="20"/>
                <w:szCs w:val="20"/>
              </w:rPr>
            </w:pPr>
          </w:p>
        </w:tc>
        <w:tc>
          <w:tcPr>
            <w:tcW w:w="2693" w:type="dxa"/>
          </w:tcPr>
          <w:p w14:paraId="5D0AC318" w14:textId="77777777" w:rsidR="00C854EA" w:rsidRPr="00095C5C" w:rsidRDefault="00C854EA" w:rsidP="00F820B8">
            <w:pPr>
              <w:spacing w:before="30" w:after="40"/>
              <w:rPr>
                <w:rFonts w:ascii="Verdana" w:hAnsi="Verdana"/>
                <w:color w:val="404040" w:themeColor="text1" w:themeTint="BF"/>
                <w:sz w:val="20"/>
                <w:szCs w:val="20"/>
              </w:rPr>
            </w:pPr>
          </w:p>
        </w:tc>
        <w:tc>
          <w:tcPr>
            <w:tcW w:w="1985" w:type="dxa"/>
          </w:tcPr>
          <w:p w14:paraId="00EB5E64" w14:textId="77777777" w:rsidR="00C854EA" w:rsidRPr="00095C5C" w:rsidRDefault="00C854EA" w:rsidP="00F820B8">
            <w:pPr>
              <w:spacing w:before="30" w:after="40"/>
              <w:rPr>
                <w:rFonts w:ascii="Verdana" w:hAnsi="Verdana"/>
                <w:color w:val="404040" w:themeColor="text1" w:themeTint="BF"/>
                <w:sz w:val="20"/>
                <w:szCs w:val="20"/>
              </w:rPr>
            </w:pPr>
          </w:p>
        </w:tc>
      </w:tr>
      <w:tr w:rsidR="0010596E" w:rsidRPr="00095C5C" w14:paraId="44A31070" w14:textId="77777777" w:rsidTr="00F820B8">
        <w:trPr>
          <w:trHeight w:val="1682"/>
        </w:trPr>
        <w:tc>
          <w:tcPr>
            <w:tcW w:w="421" w:type="dxa"/>
            <w:shd w:val="clear" w:color="auto" w:fill="DEE3E2"/>
          </w:tcPr>
          <w:p w14:paraId="6CB079FF" w14:textId="3EBA6317" w:rsidR="0010596E" w:rsidRDefault="0010596E"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7</w:t>
            </w:r>
          </w:p>
        </w:tc>
        <w:tc>
          <w:tcPr>
            <w:tcW w:w="5386" w:type="dxa"/>
          </w:tcPr>
          <w:p w14:paraId="4192D1E6" w14:textId="77777777" w:rsidR="0010596E" w:rsidRDefault="0010596E"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programme/units of learning are based on a range of teaching- learning strategies (including </w:t>
            </w:r>
          </w:p>
          <w:p w14:paraId="4945246C" w14:textId="388B4942" w:rsidR="0010596E" w:rsidRPr="00C854EA" w:rsidRDefault="0010596E"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e-learning and blended learning) to assist the development of a knowledgeable, </w:t>
            </w:r>
            <w:proofErr w:type="gramStart"/>
            <w:r w:rsidRPr="00C854EA">
              <w:rPr>
                <w:rFonts w:ascii="Verdana" w:hAnsi="Verdana"/>
                <w:color w:val="404040" w:themeColor="text1" w:themeTint="BF"/>
                <w:sz w:val="20"/>
                <w:szCs w:val="20"/>
              </w:rPr>
              <w:t>safe</w:t>
            </w:r>
            <w:proofErr w:type="gramEnd"/>
            <w:r w:rsidRPr="00C854EA">
              <w:rPr>
                <w:rFonts w:ascii="Verdana" w:hAnsi="Verdana"/>
                <w:color w:val="404040" w:themeColor="text1" w:themeTint="BF"/>
                <w:sz w:val="20"/>
                <w:szCs w:val="20"/>
              </w:rPr>
              <w:t xml:space="preserve"> and competent practitioner and to equip her/him with the life-long skills for problem-solving and self -directed learning.</w:t>
            </w:r>
          </w:p>
        </w:tc>
        <w:tc>
          <w:tcPr>
            <w:tcW w:w="4111" w:type="dxa"/>
          </w:tcPr>
          <w:p w14:paraId="18CE0FAA" w14:textId="571EB47C" w:rsidR="0010596E" w:rsidRDefault="0010596E" w:rsidP="00F820B8">
            <w:pPr>
              <w:spacing w:before="30" w:after="40"/>
              <w:rPr>
                <w:rFonts w:ascii="Verdana" w:hAnsi="Verdana"/>
                <w:color w:val="404040" w:themeColor="text1" w:themeTint="BF"/>
                <w:sz w:val="20"/>
                <w:szCs w:val="20"/>
              </w:rPr>
            </w:pPr>
          </w:p>
          <w:p w14:paraId="4FFED236" w14:textId="7DD3414C" w:rsidR="00C01D6A" w:rsidRDefault="00C01D6A" w:rsidP="00F820B8">
            <w:pPr>
              <w:spacing w:before="30" w:after="40"/>
              <w:rPr>
                <w:rFonts w:ascii="Verdana" w:hAnsi="Verdana"/>
                <w:color w:val="404040" w:themeColor="text1" w:themeTint="BF"/>
                <w:sz w:val="20"/>
                <w:szCs w:val="20"/>
              </w:rPr>
            </w:pPr>
          </w:p>
          <w:p w14:paraId="2C7CFF17" w14:textId="5252E035" w:rsidR="00C01D6A" w:rsidRDefault="00C01D6A" w:rsidP="00F820B8">
            <w:pPr>
              <w:spacing w:before="30" w:after="40"/>
              <w:rPr>
                <w:rFonts w:ascii="Verdana" w:hAnsi="Verdana"/>
                <w:color w:val="404040" w:themeColor="text1" w:themeTint="BF"/>
                <w:sz w:val="20"/>
                <w:szCs w:val="20"/>
              </w:rPr>
            </w:pPr>
          </w:p>
          <w:p w14:paraId="50703CB3" w14:textId="7CD58AFF" w:rsidR="00C01D6A" w:rsidRDefault="00C01D6A" w:rsidP="00F820B8">
            <w:pPr>
              <w:spacing w:before="30" w:after="40"/>
              <w:rPr>
                <w:rFonts w:ascii="Verdana" w:hAnsi="Verdana"/>
                <w:color w:val="404040" w:themeColor="text1" w:themeTint="BF"/>
                <w:sz w:val="20"/>
                <w:szCs w:val="20"/>
              </w:rPr>
            </w:pPr>
          </w:p>
          <w:p w14:paraId="7C931594" w14:textId="3953D6BA" w:rsidR="0010596E" w:rsidRDefault="0010596E" w:rsidP="00F820B8">
            <w:pPr>
              <w:spacing w:before="30" w:after="40"/>
              <w:rPr>
                <w:rFonts w:ascii="Verdana" w:hAnsi="Verdana"/>
                <w:color w:val="404040" w:themeColor="text1" w:themeTint="BF"/>
                <w:sz w:val="20"/>
                <w:szCs w:val="20"/>
              </w:rPr>
            </w:pPr>
          </w:p>
        </w:tc>
        <w:tc>
          <w:tcPr>
            <w:tcW w:w="2693" w:type="dxa"/>
          </w:tcPr>
          <w:p w14:paraId="31AFC082" w14:textId="77777777" w:rsidR="0010596E" w:rsidRPr="00095C5C" w:rsidRDefault="0010596E" w:rsidP="00F820B8">
            <w:pPr>
              <w:spacing w:before="30" w:after="40"/>
              <w:rPr>
                <w:rFonts w:ascii="Verdana" w:hAnsi="Verdana"/>
                <w:color w:val="404040" w:themeColor="text1" w:themeTint="BF"/>
                <w:sz w:val="20"/>
                <w:szCs w:val="20"/>
              </w:rPr>
            </w:pPr>
          </w:p>
        </w:tc>
        <w:tc>
          <w:tcPr>
            <w:tcW w:w="1985" w:type="dxa"/>
          </w:tcPr>
          <w:p w14:paraId="3E790AE0" w14:textId="77777777" w:rsidR="0010596E" w:rsidRPr="00095C5C" w:rsidRDefault="0010596E" w:rsidP="00F820B8">
            <w:pPr>
              <w:spacing w:before="30" w:after="40"/>
              <w:rPr>
                <w:rFonts w:ascii="Verdana" w:hAnsi="Verdana"/>
                <w:color w:val="404040" w:themeColor="text1" w:themeTint="BF"/>
                <w:sz w:val="20"/>
                <w:szCs w:val="20"/>
              </w:rPr>
            </w:pPr>
          </w:p>
        </w:tc>
      </w:tr>
    </w:tbl>
    <w:p w14:paraId="0F78515C" w14:textId="430532DC" w:rsidR="0010596E" w:rsidRDefault="0010596E" w:rsidP="0010596E">
      <w:pPr>
        <w:spacing w:before="480" w:after="360"/>
        <w:jc w:val="right"/>
        <w:rPr>
          <w:rFonts w:ascii="Verdana" w:hAnsi="Verdana"/>
          <w:i/>
          <w:iCs/>
          <w:color w:val="005E66"/>
          <w:sz w:val="18"/>
          <w:szCs w:val="18"/>
        </w:rPr>
      </w:pPr>
      <w:r w:rsidRPr="00D0256E">
        <w:rPr>
          <w:rFonts w:ascii="Verdana" w:hAnsi="Verdana"/>
          <w:i/>
          <w:iCs/>
          <w:color w:val="005E66"/>
          <w:sz w:val="18"/>
          <w:szCs w:val="18"/>
        </w:rPr>
        <w:t>Continued</w:t>
      </w:r>
    </w:p>
    <w:p w14:paraId="1B928602" w14:textId="656250EF" w:rsidR="00401E20" w:rsidRDefault="00401E20" w:rsidP="00F820B8">
      <w:pPr>
        <w:spacing w:after="720"/>
        <w:jc w:val="right"/>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36"/>
        <w:gridCol w:w="4125"/>
        <w:gridCol w:w="2686"/>
        <w:gridCol w:w="1978"/>
      </w:tblGrid>
      <w:tr w:rsidR="007644F8" w:rsidRPr="00095C5C" w14:paraId="12A5840F" w14:textId="77777777" w:rsidTr="00F820B8">
        <w:trPr>
          <w:trHeight w:val="269"/>
        </w:trPr>
        <w:tc>
          <w:tcPr>
            <w:tcW w:w="5807" w:type="dxa"/>
            <w:gridSpan w:val="2"/>
            <w:shd w:val="clear" w:color="auto" w:fill="DEE3E2"/>
          </w:tcPr>
          <w:p w14:paraId="429F9281" w14:textId="2254C414" w:rsidR="007644F8" w:rsidRPr="00C854EA" w:rsidRDefault="007644F8"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Indicators</w:t>
            </w:r>
          </w:p>
        </w:tc>
        <w:tc>
          <w:tcPr>
            <w:tcW w:w="4125" w:type="dxa"/>
            <w:shd w:val="clear" w:color="auto" w:fill="DEE3E2"/>
          </w:tcPr>
          <w:p w14:paraId="7EC431A8" w14:textId="28F2E94A" w:rsidR="007644F8" w:rsidRPr="00095C5C" w:rsidRDefault="007644F8"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86" w:type="dxa"/>
            <w:shd w:val="clear" w:color="auto" w:fill="DEE3E2"/>
          </w:tcPr>
          <w:p w14:paraId="47B1EF38" w14:textId="09EC944D" w:rsidR="007644F8" w:rsidRPr="00095C5C" w:rsidRDefault="007644F8"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78" w:type="dxa"/>
            <w:shd w:val="clear" w:color="auto" w:fill="DEE3E2"/>
          </w:tcPr>
          <w:p w14:paraId="1033147C" w14:textId="54020E56" w:rsidR="007644F8" w:rsidRPr="00095C5C" w:rsidRDefault="007644F8" w:rsidP="00C01D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C854EA" w:rsidRPr="00095C5C" w14:paraId="7DC8B1D6" w14:textId="77777777" w:rsidTr="00F820B8">
        <w:trPr>
          <w:trHeight w:val="269"/>
        </w:trPr>
        <w:tc>
          <w:tcPr>
            <w:tcW w:w="471" w:type="dxa"/>
            <w:shd w:val="clear" w:color="auto" w:fill="DEE3E2"/>
          </w:tcPr>
          <w:p w14:paraId="4125A34A" w14:textId="6DECD434" w:rsidR="00C854EA" w:rsidRDefault="007644F8" w:rsidP="00F820B8">
            <w:pPr>
              <w:spacing w:before="30" w:after="40"/>
              <w:rPr>
                <w:rFonts w:ascii="Verdana" w:hAnsi="Verdana"/>
                <w:color w:val="404040" w:themeColor="text1" w:themeTint="BF"/>
                <w:sz w:val="20"/>
                <w:szCs w:val="20"/>
              </w:rPr>
            </w:pPr>
            <w:r>
              <w:br w:type="page"/>
            </w:r>
            <w:r w:rsidR="00C854EA">
              <w:rPr>
                <w:rFonts w:ascii="Verdana" w:hAnsi="Verdana"/>
                <w:color w:val="404040" w:themeColor="text1" w:themeTint="BF"/>
                <w:sz w:val="20"/>
                <w:szCs w:val="20"/>
              </w:rPr>
              <w:t>8</w:t>
            </w:r>
          </w:p>
        </w:tc>
        <w:tc>
          <w:tcPr>
            <w:tcW w:w="5336" w:type="dxa"/>
          </w:tcPr>
          <w:p w14:paraId="5BF627F2" w14:textId="13C4760B" w:rsidR="00C854EA" w:rsidRPr="00C854EA" w:rsidRDefault="00C854E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 xml:space="preserve">The programme/units of learning design </w:t>
            </w:r>
            <w:proofErr w:type="gramStart"/>
            <w:r w:rsidRPr="00C854EA">
              <w:rPr>
                <w:rFonts w:ascii="Verdana" w:hAnsi="Verdana"/>
                <w:color w:val="404040" w:themeColor="text1" w:themeTint="BF"/>
                <w:sz w:val="20"/>
                <w:szCs w:val="20"/>
              </w:rPr>
              <w:t>reflects</w:t>
            </w:r>
            <w:proofErr w:type="gramEnd"/>
            <w:r w:rsidRPr="00C854EA">
              <w:rPr>
                <w:rFonts w:ascii="Verdana" w:hAnsi="Verdana"/>
                <w:color w:val="404040" w:themeColor="text1" w:themeTint="BF"/>
                <w:sz w:val="20"/>
                <w:szCs w:val="20"/>
              </w:rPr>
              <w:t xml:space="preserve"> various methods of teaching/learning and provides a balanced between lectures, tutorials, workshops, small group interactions, demonstrations, practical work/clinical; and self-directed study.</w:t>
            </w:r>
          </w:p>
        </w:tc>
        <w:tc>
          <w:tcPr>
            <w:tcW w:w="4125" w:type="dxa"/>
          </w:tcPr>
          <w:p w14:paraId="6BDACC83" w14:textId="3B0DEBBB" w:rsidR="00C854EA" w:rsidRDefault="00C854EA" w:rsidP="00F820B8">
            <w:pPr>
              <w:spacing w:before="30" w:after="40"/>
              <w:rPr>
                <w:rFonts w:ascii="Verdana" w:hAnsi="Verdana"/>
                <w:color w:val="404040" w:themeColor="text1" w:themeTint="BF"/>
                <w:sz w:val="20"/>
                <w:szCs w:val="20"/>
              </w:rPr>
            </w:pPr>
          </w:p>
          <w:p w14:paraId="20193DBA" w14:textId="0361C56B" w:rsidR="00C01D6A" w:rsidRDefault="00C01D6A" w:rsidP="00F820B8">
            <w:pPr>
              <w:spacing w:before="30" w:after="40"/>
              <w:rPr>
                <w:rFonts w:ascii="Verdana" w:hAnsi="Verdana"/>
                <w:color w:val="404040" w:themeColor="text1" w:themeTint="BF"/>
                <w:sz w:val="20"/>
                <w:szCs w:val="20"/>
              </w:rPr>
            </w:pPr>
          </w:p>
          <w:p w14:paraId="58DF39DD" w14:textId="06BBC2A2" w:rsidR="00C01D6A" w:rsidRDefault="00C01D6A" w:rsidP="00F820B8">
            <w:pPr>
              <w:spacing w:before="30" w:after="40"/>
              <w:rPr>
                <w:rFonts w:ascii="Verdana" w:hAnsi="Verdana"/>
                <w:color w:val="404040" w:themeColor="text1" w:themeTint="BF"/>
                <w:sz w:val="20"/>
                <w:szCs w:val="20"/>
              </w:rPr>
            </w:pPr>
          </w:p>
          <w:p w14:paraId="0D67557F" w14:textId="2035AB92" w:rsidR="00F77C5E" w:rsidRPr="00095C5C" w:rsidRDefault="00F77C5E" w:rsidP="00F820B8">
            <w:pPr>
              <w:spacing w:before="30" w:after="40"/>
              <w:rPr>
                <w:rFonts w:ascii="Verdana" w:hAnsi="Verdana"/>
                <w:color w:val="404040" w:themeColor="text1" w:themeTint="BF"/>
                <w:sz w:val="20"/>
                <w:szCs w:val="20"/>
              </w:rPr>
            </w:pPr>
          </w:p>
        </w:tc>
        <w:tc>
          <w:tcPr>
            <w:tcW w:w="2686" w:type="dxa"/>
          </w:tcPr>
          <w:p w14:paraId="50478FCD" w14:textId="77777777" w:rsidR="00C854EA" w:rsidRPr="00095C5C" w:rsidRDefault="00C854EA" w:rsidP="00F820B8">
            <w:pPr>
              <w:spacing w:before="30" w:after="40"/>
              <w:rPr>
                <w:rFonts w:ascii="Verdana" w:hAnsi="Verdana"/>
                <w:color w:val="404040" w:themeColor="text1" w:themeTint="BF"/>
                <w:sz w:val="20"/>
                <w:szCs w:val="20"/>
              </w:rPr>
            </w:pPr>
          </w:p>
        </w:tc>
        <w:tc>
          <w:tcPr>
            <w:tcW w:w="1978" w:type="dxa"/>
          </w:tcPr>
          <w:p w14:paraId="64647AD2" w14:textId="77777777" w:rsidR="00C854EA" w:rsidRPr="00095C5C" w:rsidRDefault="00C854EA" w:rsidP="00F820B8">
            <w:pPr>
              <w:spacing w:before="30" w:after="40"/>
              <w:rPr>
                <w:rFonts w:ascii="Verdana" w:hAnsi="Verdana"/>
                <w:color w:val="404040" w:themeColor="text1" w:themeTint="BF"/>
                <w:sz w:val="20"/>
                <w:szCs w:val="20"/>
              </w:rPr>
            </w:pPr>
          </w:p>
        </w:tc>
      </w:tr>
      <w:tr w:rsidR="00C01D6A" w:rsidRPr="00095C5C" w14:paraId="78CD266F" w14:textId="77777777" w:rsidTr="00F820B8">
        <w:trPr>
          <w:trHeight w:val="269"/>
        </w:trPr>
        <w:tc>
          <w:tcPr>
            <w:tcW w:w="471" w:type="dxa"/>
            <w:shd w:val="clear" w:color="auto" w:fill="DEE3E2"/>
          </w:tcPr>
          <w:p w14:paraId="036C1362" w14:textId="0B8FAA9D" w:rsidR="00C854EA" w:rsidRPr="00095C5C" w:rsidRDefault="00C854EA"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9</w:t>
            </w:r>
          </w:p>
        </w:tc>
        <w:tc>
          <w:tcPr>
            <w:tcW w:w="5336" w:type="dxa"/>
          </w:tcPr>
          <w:p w14:paraId="643049ED" w14:textId="31E88FCA" w:rsidR="00C854EA" w:rsidRPr="00095C5C" w:rsidRDefault="00C854E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programme/units of learning equip the students/participants with an appropriate level of knowledge, research awareness and critical analysis.</w:t>
            </w:r>
          </w:p>
        </w:tc>
        <w:tc>
          <w:tcPr>
            <w:tcW w:w="4125" w:type="dxa"/>
          </w:tcPr>
          <w:p w14:paraId="57BA6570" w14:textId="4485F8BA" w:rsidR="00C854EA" w:rsidRDefault="00C854EA" w:rsidP="00F820B8">
            <w:pPr>
              <w:spacing w:before="30" w:after="40"/>
              <w:rPr>
                <w:rFonts w:ascii="Verdana" w:hAnsi="Verdana"/>
                <w:color w:val="404040" w:themeColor="text1" w:themeTint="BF"/>
                <w:sz w:val="20"/>
                <w:szCs w:val="20"/>
              </w:rPr>
            </w:pPr>
          </w:p>
          <w:p w14:paraId="62A3BDED" w14:textId="3EBA1C71" w:rsidR="00C01D6A" w:rsidRDefault="00C01D6A" w:rsidP="00F820B8">
            <w:pPr>
              <w:spacing w:before="30" w:after="40"/>
              <w:rPr>
                <w:rFonts w:ascii="Verdana" w:hAnsi="Verdana"/>
                <w:color w:val="404040" w:themeColor="text1" w:themeTint="BF"/>
                <w:sz w:val="20"/>
                <w:szCs w:val="20"/>
              </w:rPr>
            </w:pPr>
          </w:p>
          <w:p w14:paraId="04E1F1BF" w14:textId="6B03E5EE" w:rsidR="00C01D6A" w:rsidRDefault="00C01D6A" w:rsidP="00F820B8">
            <w:pPr>
              <w:spacing w:before="30" w:after="40"/>
              <w:rPr>
                <w:rFonts w:ascii="Verdana" w:hAnsi="Verdana"/>
                <w:color w:val="404040" w:themeColor="text1" w:themeTint="BF"/>
                <w:sz w:val="20"/>
                <w:szCs w:val="20"/>
              </w:rPr>
            </w:pPr>
          </w:p>
          <w:p w14:paraId="2B90F333" w14:textId="6CAF0216" w:rsidR="00F77C5E" w:rsidRPr="00095C5C" w:rsidRDefault="00F77C5E" w:rsidP="00F820B8">
            <w:pPr>
              <w:spacing w:before="30" w:after="40"/>
              <w:rPr>
                <w:rFonts w:ascii="Verdana" w:hAnsi="Verdana"/>
                <w:color w:val="404040" w:themeColor="text1" w:themeTint="BF"/>
                <w:sz w:val="20"/>
                <w:szCs w:val="20"/>
              </w:rPr>
            </w:pPr>
          </w:p>
        </w:tc>
        <w:tc>
          <w:tcPr>
            <w:tcW w:w="2686" w:type="dxa"/>
          </w:tcPr>
          <w:p w14:paraId="72CEA6CB" w14:textId="77777777" w:rsidR="00C854EA" w:rsidRPr="00095C5C" w:rsidRDefault="00C854EA" w:rsidP="00F820B8">
            <w:pPr>
              <w:spacing w:before="30" w:after="40"/>
              <w:rPr>
                <w:rFonts w:ascii="Verdana" w:hAnsi="Verdana"/>
                <w:color w:val="404040" w:themeColor="text1" w:themeTint="BF"/>
                <w:sz w:val="20"/>
                <w:szCs w:val="20"/>
              </w:rPr>
            </w:pPr>
          </w:p>
        </w:tc>
        <w:tc>
          <w:tcPr>
            <w:tcW w:w="1978" w:type="dxa"/>
          </w:tcPr>
          <w:p w14:paraId="7CE1AD95" w14:textId="77777777" w:rsidR="00C854EA" w:rsidRPr="00095C5C" w:rsidRDefault="00C854EA" w:rsidP="00F820B8">
            <w:pPr>
              <w:spacing w:before="30" w:after="40"/>
              <w:rPr>
                <w:rFonts w:ascii="Verdana" w:hAnsi="Verdana"/>
                <w:color w:val="404040" w:themeColor="text1" w:themeTint="BF"/>
                <w:sz w:val="20"/>
                <w:szCs w:val="20"/>
              </w:rPr>
            </w:pPr>
          </w:p>
        </w:tc>
      </w:tr>
      <w:tr w:rsidR="00C01D6A" w:rsidRPr="00095C5C" w14:paraId="0CB8E1D1" w14:textId="77777777" w:rsidTr="00F820B8">
        <w:trPr>
          <w:trHeight w:val="269"/>
        </w:trPr>
        <w:tc>
          <w:tcPr>
            <w:tcW w:w="471" w:type="dxa"/>
            <w:shd w:val="clear" w:color="auto" w:fill="DEE3E2"/>
          </w:tcPr>
          <w:p w14:paraId="71487385" w14:textId="63C040EC" w:rsidR="00C854EA" w:rsidRDefault="00C854EA"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10</w:t>
            </w:r>
          </w:p>
        </w:tc>
        <w:tc>
          <w:tcPr>
            <w:tcW w:w="5336" w:type="dxa"/>
          </w:tcPr>
          <w:p w14:paraId="0384B79F" w14:textId="05080FEF" w:rsidR="00C854EA" w:rsidRPr="000B6F96" w:rsidRDefault="00C854E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awarding body accreditation of programme/units of learning is explicit.</w:t>
            </w:r>
          </w:p>
        </w:tc>
        <w:tc>
          <w:tcPr>
            <w:tcW w:w="4125" w:type="dxa"/>
          </w:tcPr>
          <w:p w14:paraId="2F1D84BC" w14:textId="734FFB9C" w:rsidR="00C854EA" w:rsidRDefault="00C854EA" w:rsidP="00F820B8">
            <w:pPr>
              <w:spacing w:before="30" w:after="40"/>
              <w:rPr>
                <w:rFonts w:ascii="Verdana" w:hAnsi="Verdana"/>
                <w:color w:val="404040" w:themeColor="text1" w:themeTint="BF"/>
                <w:sz w:val="20"/>
                <w:szCs w:val="20"/>
              </w:rPr>
            </w:pPr>
          </w:p>
          <w:p w14:paraId="5E748336" w14:textId="36DA8C0E" w:rsidR="00C01D6A" w:rsidRDefault="00C01D6A" w:rsidP="00F820B8">
            <w:pPr>
              <w:spacing w:before="30" w:after="40"/>
              <w:rPr>
                <w:rFonts w:ascii="Verdana" w:hAnsi="Verdana"/>
                <w:color w:val="404040" w:themeColor="text1" w:themeTint="BF"/>
                <w:sz w:val="20"/>
                <w:szCs w:val="20"/>
              </w:rPr>
            </w:pPr>
          </w:p>
          <w:p w14:paraId="793BBBF7" w14:textId="03A6EC7E" w:rsidR="00C01D6A" w:rsidRDefault="00C01D6A" w:rsidP="00F820B8">
            <w:pPr>
              <w:spacing w:before="30" w:after="40"/>
              <w:rPr>
                <w:rFonts w:ascii="Verdana" w:hAnsi="Verdana"/>
                <w:color w:val="404040" w:themeColor="text1" w:themeTint="BF"/>
                <w:sz w:val="20"/>
                <w:szCs w:val="20"/>
              </w:rPr>
            </w:pPr>
          </w:p>
          <w:p w14:paraId="1584FD72" w14:textId="28945D34" w:rsidR="00F77C5E" w:rsidRPr="00095C5C" w:rsidRDefault="00F77C5E" w:rsidP="00F820B8">
            <w:pPr>
              <w:spacing w:before="30" w:after="40"/>
              <w:rPr>
                <w:rFonts w:ascii="Verdana" w:hAnsi="Verdana"/>
                <w:color w:val="404040" w:themeColor="text1" w:themeTint="BF"/>
                <w:sz w:val="20"/>
                <w:szCs w:val="20"/>
              </w:rPr>
            </w:pPr>
          </w:p>
        </w:tc>
        <w:tc>
          <w:tcPr>
            <w:tcW w:w="2686" w:type="dxa"/>
          </w:tcPr>
          <w:p w14:paraId="29FBB81C" w14:textId="77777777" w:rsidR="00C854EA" w:rsidRPr="00095C5C" w:rsidRDefault="00C854EA" w:rsidP="00F820B8">
            <w:pPr>
              <w:spacing w:before="30" w:after="40"/>
              <w:rPr>
                <w:rFonts w:ascii="Verdana" w:hAnsi="Verdana"/>
                <w:color w:val="404040" w:themeColor="text1" w:themeTint="BF"/>
                <w:sz w:val="20"/>
                <w:szCs w:val="20"/>
              </w:rPr>
            </w:pPr>
          </w:p>
        </w:tc>
        <w:tc>
          <w:tcPr>
            <w:tcW w:w="1978" w:type="dxa"/>
          </w:tcPr>
          <w:p w14:paraId="38D2DEC4" w14:textId="77777777" w:rsidR="00C854EA" w:rsidRPr="00095C5C" w:rsidRDefault="00C854EA" w:rsidP="00F820B8">
            <w:pPr>
              <w:spacing w:before="30" w:after="40"/>
              <w:rPr>
                <w:rFonts w:ascii="Verdana" w:hAnsi="Verdana"/>
                <w:color w:val="404040" w:themeColor="text1" w:themeTint="BF"/>
                <w:sz w:val="20"/>
                <w:szCs w:val="20"/>
              </w:rPr>
            </w:pPr>
          </w:p>
        </w:tc>
      </w:tr>
      <w:tr w:rsidR="002F3E50" w:rsidRPr="00095C5C" w14:paraId="50DCCA29" w14:textId="77777777" w:rsidTr="00F820B8">
        <w:trPr>
          <w:trHeight w:val="269"/>
        </w:trPr>
        <w:tc>
          <w:tcPr>
            <w:tcW w:w="471" w:type="dxa"/>
            <w:shd w:val="clear" w:color="auto" w:fill="DEE3E2"/>
          </w:tcPr>
          <w:p w14:paraId="14045DB8" w14:textId="4BBB8AB4" w:rsidR="002F3E50" w:rsidRDefault="002F3E50"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11</w:t>
            </w:r>
          </w:p>
        </w:tc>
        <w:tc>
          <w:tcPr>
            <w:tcW w:w="5336" w:type="dxa"/>
          </w:tcPr>
          <w:p w14:paraId="068C074E" w14:textId="74C4E8B7" w:rsidR="002F3E50" w:rsidRPr="00C854EA" w:rsidRDefault="002F3E50"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Process to facilitate access, transfer and progression are explicit within the programme/unit of learning.</w:t>
            </w:r>
          </w:p>
        </w:tc>
        <w:tc>
          <w:tcPr>
            <w:tcW w:w="4125" w:type="dxa"/>
          </w:tcPr>
          <w:p w14:paraId="1B9B9389" w14:textId="54F00ACD" w:rsidR="002F3E50" w:rsidRDefault="002F3E50" w:rsidP="00F820B8">
            <w:pPr>
              <w:spacing w:before="30" w:after="40"/>
              <w:rPr>
                <w:rFonts w:ascii="Verdana" w:hAnsi="Verdana"/>
                <w:color w:val="404040" w:themeColor="text1" w:themeTint="BF"/>
                <w:sz w:val="20"/>
                <w:szCs w:val="20"/>
              </w:rPr>
            </w:pPr>
          </w:p>
          <w:p w14:paraId="17DB2AB9" w14:textId="4E02C34A" w:rsidR="00C01D6A" w:rsidRDefault="00C01D6A" w:rsidP="00F820B8">
            <w:pPr>
              <w:spacing w:before="30" w:after="40"/>
              <w:rPr>
                <w:rFonts w:ascii="Verdana" w:hAnsi="Verdana"/>
                <w:color w:val="404040" w:themeColor="text1" w:themeTint="BF"/>
                <w:sz w:val="20"/>
                <w:szCs w:val="20"/>
              </w:rPr>
            </w:pPr>
          </w:p>
          <w:p w14:paraId="5B0ABDAE" w14:textId="461BA735" w:rsidR="00C01D6A" w:rsidRDefault="00C01D6A" w:rsidP="00F820B8">
            <w:pPr>
              <w:spacing w:before="30" w:after="40"/>
              <w:rPr>
                <w:rFonts w:ascii="Verdana" w:hAnsi="Verdana"/>
                <w:color w:val="404040" w:themeColor="text1" w:themeTint="BF"/>
                <w:sz w:val="20"/>
                <w:szCs w:val="20"/>
              </w:rPr>
            </w:pPr>
          </w:p>
          <w:p w14:paraId="4500FC4C" w14:textId="0D7AFB75" w:rsidR="002F3E50" w:rsidRDefault="002F3E50" w:rsidP="00F820B8">
            <w:pPr>
              <w:spacing w:before="30" w:after="40"/>
              <w:rPr>
                <w:rFonts w:ascii="Verdana" w:hAnsi="Verdana"/>
                <w:color w:val="404040" w:themeColor="text1" w:themeTint="BF"/>
                <w:sz w:val="20"/>
                <w:szCs w:val="20"/>
              </w:rPr>
            </w:pPr>
          </w:p>
        </w:tc>
        <w:tc>
          <w:tcPr>
            <w:tcW w:w="2686" w:type="dxa"/>
          </w:tcPr>
          <w:p w14:paraId="51DBDBF4" w14:textId="77777777" w:rsidR="002F3E50" w:rsidRPr="00095C5C" w:rsidRDefault="002F3E50" w:rsidP="00F820B8">
            <w:pPr>
              <w:spacing w:before="30" w:after="40"/>
              <w:rPr>
                <w:rFonts w:ascii="Verdana" w:hAnsi="Verdana"/>
                <w:color w:val="404040" w:themeColor="text1" w:themeTint="BF"/>
                <w:sz w:val="20"/>
                <w:szCs w:val="20"/>
              </w:rPr>
            </w:pPr>
          </w:p>
        </w:tc>
        <w:tc>
          <w:tcPr>
            <w:tcW w:w="1978" w:type="dxa"/>
          </w:tcPr>
          <w:p w14:paraId="7A921281" w14:textId="77777777" w:rsidR="002F3E50" w:rsidRPr="00095C5C" w:rsidRDefault="002F3E50" w:rsidP="00F820B8">
            <w:pPr>
              <w:spacing w:before="30" w:after="40"/>
              <w:rPr>
                <w:rFonts w:ascii="Verdana" w:hAnsi="Verdana"/>
                <w:color w:val="404040" w:themeColor="text1" w:themeTint="BF"/>
                <w:sz w:val="20"/>
                <w:szCs w:val="20"/>
              </w:rPr>
            </w:pPr>
          </w:p>
        </w:tc>
      </w:tr>
      <w:tr w:rsidR="00C01D6A" w:rsidRPr="00095C5C" w14:paraId="712D93B5" w14:textId="77777777" w:rsidTr="00F820B8">
        <w:trPr>
          <w:trHeight w:val="269"/>
        </w:trPr>
        <w:tc>
          <w:tcPr>
            <w:tcW w:w="471" w:type="dxa"/>
            <w:shd w:val="clear" w:color="auto" w:fill="DEE3E2"/>
          </w:tcPr>
          <w:p w14:paraId="7A040CE9" w14:textId="1D54EF41" w:rsidR="00C01D6A" w:rsidRDefault="00C01D6A" w:rsidP="00F820B8">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12</w:t>
            </w:r>
          </w:p>
        </w:tc>
        <w:tc>
          <w:tcPr>
            <w:tcW w:w="5336" w:type="dxa"/>
          </w:tcPr>
          <w:p w14:paraId="08703B9C" w14:textId="7D3A9536" w:rsidR="00C01D6A" w:rsidRPr="00C854EA" w:rsidRDefault="00C01D6A" w:rsidP="00F820B8">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programmes/units of learning design include the assessment strategy in relation to the assessment of clinical competence and theoretical learning outcomes.</w:t>
            </w:r>
          </w:p>
        </w:tc>
        <w:tc>
          <w:tcPr>
            <w:tcW w:w="4125" w:type="dxa"/>
          </w:tcPr>
          <w:p w14:paraId="7DEC1049" w14:textId="77777777" w:rsidR="00C01D6A" w:rsidRDefault="00C01D6A" w:rsidP="00F820B8">
            <w:pPr>
              <w:spacing w:before="30" w:after="40"/>
              <w:rPr>
                <w:rFonts w:ascii="Verdana" w:hAnsi="Verdana"/>
                <w:color w:val="404040" w:themeColor="text1" w:themeTint="BF"/>
                <w:sz w:val="20"/>
                <w:szCs w:val="20"/>
              </w:rPr>
            </w:pPr>
          </w:p>
          <w:p w14:paraId="1467449E" w14:textId="77777777" w:rsidR="00C01D6A" w:rsidRDefault="00C01D6A" w:rsidP="00F820B8">
            <w:pPr>
              <w:spacing w:before="30" w:after="40"/>
              <w:rPr>
                <w:rFonts w:ascii="Verdana" w:hAnsi="Verdana"/>
                <w:color w:val="404040" w:themeColor="text1" w:themeTint="BF"/>
                <w:sz w:val="20"/>
                <w:szCs w:val="20"/>
              </w:rPr>
            </w:pPr>
          </w:p>
          <w:p w14:paraId="5E072EDD" w14:textId="77777777" w:rsidR="00C01D6A" w:rsidRDefault="00C01D6A" w:rsidP="00F820B8">
            <w:pPr>
              <w:spacing w:before="30" w:after="40"/>
              <w:rPr>
                <w:rFonts w:ascii="Verdana" w:hAnsi="Verdana"/>
                <w:color w:val="404040" w:themeColor="text1" w:themeTint="BF"/>
                <w:sz w:val="20"/>
                <w:szCs w:val="20"/>
              </w:rPr>
            </w:pPr>
          </w:p>
          <w:p w14:paraId="54AB97FA" w14:textId="58C022E2" w:rsidR="00C01D6A" w:rsidRDefault="00C01D6A" w:rsidP="00F820B8">
            <w:pPr>
              <w:spacing w:before="30" w:after="40"/>
              <w:rPr>
                <w:rFonts w:ascii="Verdana" w:hAnsi="Verdana"/>
                <w:color w:val="404040" w:themeColor="text1" w:themeTint="BF"/>
                <w:sz w:val="20"/>
                <w:szCs w:val="20"/>
              </w:rPr>
            </w:pPr>
          </w:p>
        </w:tc>
        <w:tc>
          <w:tcPr>
            <w:tcW w:w="2686" w:type="dxa"/>
          </w:tcPr>
          <w:p w14:paraId="55F23686" w14:textId="77777777" w:rsidR="00C01D6A" w:rsidRPr="00095C5C" w:rsidRDefault="00C01D6A" w:rsidP="00F820B8">
            <w:pPr>
              <w:spacing w:before="30" w:after="40"/>
              <w:rPr>
                <w:rFonts w:ascii="Verdana" w:hAnsi="Verdana"/>
                <w:color w:val="404040" w:themeColor="text1" w:themeTint="BF"/>
                <w:sz w:val="20"/>
                <w:szCs w:val="20"/>
              </w:rPr>
            </w:pPr>
          </w:p>
        </w:tc>
        <w:tc>
          <w:tcPr>
            <w:tcW w:w="1978" w:type="dxa"/>
          </w:tcPr>
          <w:p w14:paraId="48229150" w14:textId="77777777" w:rsidR="00C01D6A" w:rsidRPr="00095C5C" w:rsidRDefault="00C01D6A" w:rsidP="00F820B8">
            <w:pPr>
              <w:spacing w:before="30" w:after="40"/>
              <w:rPr>
                <w:rFonts w:ascii="Verdana" w:hAnsi="Verdana"/>
                <w:color w:val="404040" w:themeColor="text1" w:themeTint="BF"/>
                <w:sz w:val="20"/>
                <w:szCs w:val="20"/>
              </w:rPr>
            </w:pPr>
          </w:p>
        </w:tc>
      </w:tr>
    </w:tbl>
    <w:p w14:paraId="3DEDC866" w14:textId="77777777" w:rsidR="00F820B8" w:rsidRDefault="00F820B8" w:rsidP="00F820B8">
      <w:pPr>
        <w:spacing w:before="60" w:after="0"/>
      </w:pPr>
    </w:p>
    <w:p w14:paraId="028BEA5F" w14:textId="77777777" w:rsidR="00F820B8" w:rsidRDefault="00F820B8" w:rsidP="00F820B8">
      <w:pPr>
        <w:spacing w:before="60" w:after="0"/>
      </w:pPr>
    </w:p>
    <w:p w14:paraId="55E13F46" w14:textId="77777777" w:rsidR="00F820B8" w:rsidRDefault="00F820B8" w:rsidP="00F820B8">
      <w:pPr>
        <w:spacing w:before="60" w:after="0"/>
      </w:pPr>
    </w:p>
    <w:p w14:paraId="5945C01C" w14:textId="4CAAF762" w:rsidR="00F820B8" w:rsidRDefault="00F820B8" w:rsidP="00F820B8">
      <w:pPr>
        <w:spacing w:before="60" w:after="0"/>
        <w:jc w:val="right"/>
        <w:rPr>
          <w:rFonts w:ascii="Verdana" w:hAnsi="Verdana"/>
          <w:i/>
          <w:iCs/>
          <w:color w:val="005E66"/>
          <w:sz w:val="18"/>
          <w:szCs w:val="18"/>
        </w:rPr>
      </w:pPr>
      <w:r w:rsidRPr="00D0256E">
        <w:rPr>
          <w:rFonts w:ascii="Verdana" w:hAnsi="Verdana"/>
          <w:i/>
          <w:iCs/>
          <w:color w:val="005E66"/>
          <w:sz w:val="18"/>
          <w:szCs w:val="18"/>
        </w:rPr>
        <w:t>Continued</w:t>
      </w:r>
    </w:p>
    <w:p w14:paraId="378C984B" w14:textId="12A1AD06" w:rsidR="00F820B8" w:rsidRDefault="00F820B8" w:rsidP="00F820B8">
      <w:pPr>
        <w:spacing w:after="720"/>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67"/>
        <w:gridCol w:w="4094"/>
        <w:gridCol w:w="2686"/>
        <w:gridCol w:w="1978"/>
      </w:tblGrid>
      <w:tr w:rsidR="00D909C0" w:rsidRPr="00095C5C" w14:paraId="1CC2D2AE" w14:textId="77777777" w:rsidTr="00F820B8">
        <w:trPr>
          <w:trHeight w:val="269"/>
        </w:trPr>
        <w:tc>
          <w:tcPr>
            <w:tcW w:w="5807" w:type="dxa"/>
            <w:gridSpan w:val="2"/>
            <w:shd w:val="clear" w:color="auto" w:fill="DEE3E2"/>
          </w:tcPr>
          <w:p w14:paraId="0FDA5174" w14:textId="660AE3D2" w:rsidR="00D909C0" w:rsidRPr="00C854EA" w:rsidRDefault="00D909C0"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4573805E" w14:textId="4AD2D6FD" w:rsidR="00D909C0" w:rsidRPr="00095C5C" w:rsidRDefault="00D909C0"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7B107CF2" w14:textId="158E90BD" w:rsidR="00D909C0" w:rsidRPr="00095C5C" w:rsidRDefault="00D909C0"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42965835" w14:textId="19535A8F" w:rsidR="00D909C0" w:rsidRPr="00095C5C" w:rsidRDefault="00D909C0" w:rsidP="00F820B8">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D909C0" w:rsidRPr="00095C5C" w14:paraId="20C77EBB" w14:textId="77777777" w:rsidTr="00F820B8">
        <w:trPr>
          <w:trHeight w:val="269"/>
        </w:trPr>
        <w:tc>
          <w:tcPr>
            <w:tcW w:w="421" w:type="dxa"/>
            <w:shd w:val="clear" w:color="auto" w:fill="DEE3E2"/>
          </w:tcPr>
          <w:p w14:paraId="63B73A67" w14:textId="00947C8E" w:rsidR="00D909C0" w:rsidRDefault="00D909C0"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13</w:t>
            </w:r>
          </w:p>
        </w:tc>
        <w:tc>
          <w:tcPr>
            <w:tcW w:w="5386" w:type="dxa"/>
          </w:tcPr>
          <w:p w14:paraId="07486779" w14:textId="5DD1BC09" w:rsidR="00D909C0" w:rsidRPr="00C854EA" w:rsidRDefault="00D909C0" w:rsidP="00952C35">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The programmes/units of learning design include an evaluation strategy, which captures evaluation feedback from a broad range of stakeholders including the student, the clinical sites and service users.</w:t>
            </w:r>
          </w:p>
        </w:tc>
        <w:tc>
          <w:tcPr>
            <w:tcW w:w="4111" w:type="dxa"/>
          </w:tcPr>
          <w:p w14:paraId="267A4231" w14:textId="7B23BE58" w:rsidR="00D909C0" w:rsidRDefault="00D909C0" w:rsidP="00952C35">
            <w:pPr>
              <w:spacing w:before="30" w:after="40"/>
              <w:rPr>
                <w:rFonts w:ascii="Verdana" w:hAnsi="Verdana"/>
                <w:color w:val="404040" w:themeColor="text1" w:themeTint="BF"/>
                <w:sz w:val="20"/>
                <w:szCs w:val="20"/>
              </w:rPr>
            </w:pPr>
          </w:p>
          <w:p w14:paraId="254A2B9C" w14:textId="2977BA0B" w:rsidR="00952C35" w:rsidRDefault="00952C35" w:rsidP="00952C35">
            <w:pPr>
              <w:spacing w:before="30" w:after="40"/>
              <w:rPr>
                <w:rFonts w:ascii="Verdana" w:hAnsi="Verdana"/>
                <w:color w:val="404040" w:themeColor="text1" w:themeTint="BF"/>
                <w:sz w:val="20"/>
                <w:szCs w:val="20"/>
              </w:rPr>
            </w:pPr>
          </w:p>
          <w:p w14:paraId="7128FE93" w14:textId="4CBB51A6" w:rsidR="00952C35" w:rsidRDefault="00952C35" w:rsidP="00952C35">
            <w:pPr>
              <w:spacing w:before="30" w:after="40"/>
              <w:rPr>
                <w:rFonts w:ascii="Verdana" w:hAnsi="Verdana"/>
                <w:color w:val="404040" w:themeColor="text1" w:themeTint="BF"/>
                <w:sz w:val="20"/>
                <w:szCs w:val="20"/>
              </w:rPr>
            </w:pPr>
          </w:p>
          <w:p w14:paraId="7FB64F91" w14:textId="2050540C" w:rsidR="00F77C5E" w:rsidRPr="00095C5C" w:rsidRDefault="00F77C5E" w:rsidP="00952C35">
            <w:pPr>
              <w:spacing w:before="30" w:after="40"/>
              <w:rPr>
                <w:rFonts w:ascii="Verdana" w:hAnsi="Verdana"/>
                <w:color w:val="404040" w:themeColor="text1" w:themeTint="BF"/>
                <w:sz w:val="20"/>
                <w:szCs w:val="20"/>
              </w:rPr>
            </w:pPr>
          </w:p>
        </w:tc>
        <w:tc>
          <w:tcPr>
            <w:tcW w:w="2693" w:type="dxa"/>
          </w:tcPr>
          <w:p w14:paraId="101759E0" w14:textId="77777777" w:rsidR="00D909C0" w:rsidRPr="00095C5C" w:rsidRDefault="00D909C0" w:rsidP="00952C35">
            <w:pPr>
              <w:spacing w:before="30" w:after="40"/>
              <w:rPr>
                <w:rFonts w:ascii="Verdana" w:hAnsi="Verdana"/>
                <w:color w:val="404040" w:themeColor="text1" w:themeTint="BF"/>
                <w:sz w:val="20"/>
                <w:szCs w:val="20"/>
              </w:rPr>
            </w:pPr>
          </w:p>
        </w:tc>
        <w:tc>
          <w:tcPr>
            <w:tcW w:w="1985" w:type="dxa"/>
          </w:tcPr>
          <w:p w14:paraId="6ADFA4F0" w14:textId="77777777" w:rsidR="00D909C0" w:rsidRPr="00095C5C" w:rsidRDefault="00D909C0" w:rsidP="00952C35">
            <w:pPr>
              <w:spacing w:before="30" w:after="40"/>
              <w:rPr>
                <w:rFonts w:ascii="Verdana" w:hAnsi="Verdana"/>
                <w:color w:val="404040" w:themeColor="text1" w:themeTint="BF"/>
                <w:sz w:val="20"/>
                <w:szCs w:val="20"/>
              </w:rPr>
            </w:pPr>
          </w:p>
        </w:tc>
      </w:tr>
      <w:tr w:rsidR="00D909C0" w:rsidRPr="00095C5C" w14:paraId="23B62C65" w14:textId="77777777" w:rsidTr="00F820B8">
        <w:trPr>
          <w:trHeight w:val="269"/>
        </w:trPr>
        <w:tc>
          <w:tcPr>
            <w:tcW w:w="421" w:type="dxa"/>
            <w:shd w:val="clear" w:color="auto" w:fill="DEE3E2"/>
          </w:tcPr>
          <w:p w14:paraId="3CEB4566" w14:textId="72840CC6" w:rsidR="00D909C0" w:rsidRDefault="00D909C0"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14</w:t>
            </w:r>
          </w:p>
        </w:tc>
        <w:tc>
          <w:tcPr>
            <w:tcW w:w="5386" w:type="dxa"/>
          </w:tcPr>
          <w:p w14:paraId="28D22609" w14:textId="0474DE38" w:rsidR="00D909C0" w:rsidRPr="00C854EA" w:rsidRDefault="00D909C0" w:rsidP="00952C35">
            <w:pPr>
              <w:spacing w:before="30" w:after="40"/>
              <w:rPr>
                <w:rFonts w:ascii="Verdana" w:hAnsi="Verdana"/>
                <w:color w:val="404040" w:themeColor="text1" w:themeTint="BF"/>
                <w:sz w:val="20"/>
                <w:szCs w:val="20"/>
              </w:rPr>
            </w:pPr>
            <w:r w:rsidRPr="00C854EA">
              <w:rPr>
                <w:rFonts w:ascii="Verdana" w:hAnsi="Verdana"/>
                <w:color w:val="404040" w:themeColor="text1" w:themeTint="BF"/>
                <w:sz w:val="20"/>
                <w:szCs w:val="20"/>
              </w:rPr>
              <w:t>Quality assurance criteria reflective of both NMBI Requirements and Standards and the relevant awarding body are explicit.</w:t>
            </w:r>
          </w:p>
        </w:tc>
        <w:tc>
          <w:tcPr>
            <w:tcW w:w="4111" w:type="dxa"/>
          </w:tcPr>
          <w:p w14:paraId="42D05850" w14:textId="0DB2208B" w:rsidR="00D909C0" w:rsidRDefault="00D909C0" w:rsidP="00952C35">
            <w:pPr>
              <w:spacing w:before="30" w:after="40"/>
              <w:rPr>
                <w:rFonts w:ascii="Verdana" w:hAnsi="Verdana"/>
                <w:color w:val="404040" w:themeColor="text1" w:themeTint="BF"/>
                <w:sz w:val="20"/>
                <w:szCs w:val="20"/>
              </w:rPr>
            </w:pPr>
          </w:p>
          <w:p w14:paraId="05972C79" w14:textId="1391C55F" w:rsidR="00952C35" w:rsidRDefault="00952C35" w:rsidP="00952C35">
            <w:pPr>
              <w:spacing w:before="30" w:after="40"/>
              <w:rPr>
                <w:rFonts w:ascii="Verdana" w:hAnsi="Verdana"/>
                <w:color w:val="404040" w:themeColor="text1" w:themeTint="BF"/>
                <w:sz w:val="20"/>
                <w:szCs w:val="20"/>
              </w:rPr>
            </w:pPr>
          </w:p>
          <w:p w14:paraId="5A4D95D1" w14:textId="6D7957A1" w:rsidR="00952C35" w:rsidRDefault="00952C35" w:rsidP="00952C35">
            <w:pPr>
              <w:spacing w:before="30" w:after="40"/>
              <w:rPr>
                <w:rFonts w:ascii="Verdana" w:hAnsi="Verdana"/>
                <w:color w:val="404040" w:themeColor="text1" w:themeTint="BF"/>
                <w:sz w:val="20"/>
                <w:szCs w:val="20"/>
              </w:rPr>
            </w:pPr>
          </w:p>
          <w:p w14:paraId="2109E1CA" w14:textId="2CED6F56" w:rsidR="00F77C5E" w:rsidRPr="00095C5C" w:rsidRDefault="00F77C5E" w:rsidP="00952C35">
            <w:pPr>
              <w:spacing w:before="30" w:after="40"/>
              <w:rPr>
                <w:rFonts w:ascii="Verdana" w:hAnsi="Verdana"/>
                <w:color w:val="404040" w:themeColor="text1" w:themeTint="BF"/>
                <w:sz w:val="20"/>
                <w:szCs w:val="20"/>
              </w:rPr>
            </w:pPr>
          </w:p>
        </w:tc>
        <w:tc>
          <w:tcPr>
            <w:tcW w:w="2693" w:type="dxa"/>
          </w:tcPr>
          <w:p w14:paraId="1327D6E8" w14:textId="77777777" w:rsidR="00D909C0" w:rsidRPr="00095C5C" w:rsidRDefault="00D909C0" w:rsidP="00952C35">
            <w:pPr>
              <w:spacing w:before="30" w:after="40"/>
              <w:rPr>
                <w:rFonts w:ascii="Verdana" w:hAnsi="Verdana"/>
                <w:color w:val="404040" w:themeColor="text1" w:themeTint="BF"/>
                <w:sz w:val="20"/>
                <w:szCs w:val="20"/>
              </w:rPr>
            </w:pPr>
          </w:p>
        </w:tc>
        <w:tc>
          <w:tcPr>
            <w:tcW w:w="1985" w:type="dxa"/>
          </w:tcPr>
          <w:p w14:paraId="7A6C318F" w14:textId="77777777" w:rsidR="00D909C0" w:rsidRPr="00095C5C" w:rsidRDefault="00D909C0" w:rsidP="00952C35">
            <w:pPr>
              <w:spacing w:before="30" w:after="40"/>
              <w:rPr>
                <w:rFonts w:ascii="Verdana" w:hAnsi="Verdana"/>
                <w:color w:val="404040" w:themeColor="text1" w:themeTint="BF"/>
                <w:sz w:val="20"/>
                <w:szCs w:val="20"/>
              </w:rPr>
            </w:pPr>
          </w:p>
        </w:tc>
      </w:tr>
      <w:tr w:rsidR="00D909C0" w:rsidRPr="00095C5C" w14:paraId="3D8CF0D1" w14:textId="77777777" w:rsidTr="00952C35">
        <w:trPr>
          <w:trHeight w:val="1323"/>
        </w:trPr>
        <w:tc>
          <w:tcPr>
            <w:tcW w:w="421" w:type="dxa"/>
            <w:shd w:val="clear" w:color="auto" w:fill="DEE3E2"/>
          </w:tcPr>
          <w:p w14:paraId="2F5E06C7" w14:textId="78A708ED" w:rsidR="00D909C0" w:rsidRDefault="00D909C0"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15</w:t>
            </w:r>
          </w:p>
        </w:tc>
        <w:tc>
          <w:tcPr>
            <w:tcW w:w="5386" w:type="dxa"/>
          </w:tcPr>
          <w:p w14:paraId="4536C47A" w14:textId="2DE1F5AF" w:rsidR="00D909C0" w:rsidRPr="00C854EA" w:rsidRDefault="00D909C0" w:rsidP="00952C35">
            <w:pPr>
              <w:spacing w:before="30" w:after="40"/>
              <w:rPr>
                <w:rFonts w:ascii="Verdana" w:hAnsi="Verdana"/>
                <w:color w:val="404040" w:themeColor="text1" w:themeTint="BF"/>
                <w:sz w:val="20"/>
                <w:szCs w:val="20"/>
              </w:rPr>
            </w:pPr>
            <w:r w:rsidRPr="00885FF0">
              <w:rPr>
                <w:rFonts w:ascii="Verdana" w:hAnsi="Verdana"/>
                <w:color w:val="404040" w:themeColor="text1" w:themeTint="BF"/>
                <w:sz w:val="20"/>
                <w:szCs w:val="20"/>
              </w:rPr>
              <w:t xml:space="preserve">Quality assurance mechanisms and indicators are identified and measured in relation to the internal and external governance requirements of the educational provider, the awarding </w:t>
            </w:r>
            <w:proofErr w:type="gramStart"/>
            <w:r w:rsidRPr="00885FF0">
              <w:rPr>
                <w:rFonts w:ascii="Verdana" w:hAnsi="Verdana"/>
                <w:color w:val="404040" w:themeColor="text1" w:themeTint="BF"/>
                <w:sz w:val="20"/>
                <w:szCs w:val="20"/>
              </w:rPr>
              <w:t>body</w:t>
            </w:r>
            <w:proofErr w:type="gramEnd"/>
            <w:r w:rsidRPr="00885FF0">
              <w:rPr>
                <w:rFonts w:ascii="Verdana" w:hAnsi="Verdana"/>
                <w:color w:val="404040" w:themeColor="text1" w:themeTint="BF"/>
                <w:sz w:val="20"/>
                <w:szCs w:val="20"/>
              </w:rPr>
              <w:t xml:space="preserve"> and the professional regulator.</w:t>
            </w:r>
          </w:p>
        </w:tc>
        <w:tc>
          <w:tcPr>
            <w:tcW w:w="4111" w:type="dxa"/>
          </w:tcPr>
          <w:p w14:paraId="2CDB71DD" w14:textId="67DC80FC" w:rsidR="00D909C0" w:rsidRDefault="00D909C0" w:rsidP="00952C35">
            <w:pPr>
              <w:spacing w:before="30" w:after="40"/>
              <w:rPr>
                <w:rFonts w:ascii="Verdana" w:hAnsi="Verdana"/>
                <w:color w:val="404040" w:themeColor="text1" w:themeTint="BF"/>
                <w:sz w:val="20"/>
                <w:szCs w:val="20"/>
              </w:rPr>
            </w:pPr>
          </w:p>
          <w:p w14:paraId="114D28B4" w14:textId="581F3D1B" w:rsidR="00952C35" w:rsidRDefault="00952C35" w:rsidP="00952C35">
            <w:pPr>
              <w:spacing w:before="30" w:after="40"/>
              <w:rPr>
                <w:rFonts w:ascii="Verdana" w:hAnsi="Verdana"/>
                <w:color w:val="404040" w:themeColor="text1" w:themeTint="BF"/>
                <w:sz w:val="20"/>
                <w:szCs w:val="20"/>
              </w:rPr>
            </w:pPr>
          </w:p>
          <w:p w14:paraId="41782C18" w14:textId="3A407527" w:rsidR="00952C35" w:rsidRDefault="00952C35" w:rsidP="00952C35">
            <w:pPr>
              <w:spacing w:before="30" w:after="40"/>
              <w:rPr>
                <w:rFonts w:ascii="Verdana" w:hAnsi="Verdana"/>
                <w:color w:val="404040" w:themeColor="text1" w:themeTint="BF"/>
                <w:sz w:val="20"/>
                <w:szCs w:val="20"/>
              </w:rPr>
            </w:pPr>
          </w:p>
          <w:p w14:paraId="611C6166" w14:textId="2631C67B" w:rsidR="00F77C5E" w:rsidRPr="00095C5C" w:rsidRDefault="00F77C5E" w:rsidP="00952C35">
            <w:pPr>
              <w:spacing w:before="30" w:after="40"/>
              <w:rPr>
                <w:rFonts w:ascii="Verdana" w:hAnsi="Verdana"/>
                <w:color w:val="404040" w:themeColor="text1" w:themeTint="BF"/>
                <w:sz w:val="20"/>
                <w:szCs w:val="20"/>
              </w:rPr>
            </w:pPr>
          </w:p>
        </w:tc>
        <w:tc>
          <w:tcPr>
            <w:tcW w:w="2693" w:type="dxa"/>
          </w:tcPr>
          <w:p w14:paraId="18D1612C" w14:textId="77777777" w:rsidR="00D909C0" w:rsidRPr="00095C5C" w:rsidRDefault="00D909C0" w:rsidP="00952C35">
            <w:pPr>
              <w:spacing w:before="30" w:after="40"/>
              <w:rPr>
                <w:rFonts w:ascii="Verdana" w:hAnsi="Verdana"/>
                <w:color w:val="404040" w:themeColor="text1" w:themeTint="BF"/>
                <w:sz w:val="20"/>
                <w:szCs w:val="20"/>
              </w:rPr>
            </w:pPr>
          </w:p>
        </w:tc>
        <w:tc>
          <w:tcPr>
            <w:tcW w:w="1985" w:type="dxa"/>
          </w:tcPr>
          <w:p w14:paraId="338983AA" w14:textId="77777777" w:rsidR="00D909C0" w:rsidRPr="00095C5C" w:rsidRDefault="00D909C0" w:rsidP="00952C35">
            <w:pPr>
              <w:spacing w:before="30" w:after="40"/>
              <w:rPr>
                <w:rFonts w:ascii="Verdana" w:hAnsi="Verdana"/>
                <w:color w:val="404040" w:themeColor="text1" w:themeTint="BF"/>
                <w:sz w:val="20"/>
                <w:szCs w:val="20"/>
              </w:rPr>
            </w:pPr>
          </w:p>
        </w:tc>
      </w:tr>
      <w:tr w:rsidR="002F3E50" w:rsidRPr="00095C5C" w14:paraId="3D5C9F8F" w14:textId="77777777" w:rsidTr="00952C35">
        <w:trPr>
          <w:trHeight w:val="2112"/>
        </w:trPr>
        <w:tc>
          <w:tcPr>
            <w:tcW w:w="421" w:type="dxa"/>
            <w:shd w:val="clear" w:color="auto" w:fill="DEE3E2"/>
          </w:tcPr>
          <w:p w14:paraId="7D7CA90A" w14:textId="3EA08968" w:rsidR="002F3E50" w:rsidRDefault="002F3E50"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16</w:t>
            </w:r>
          </w:p>
        </w:tc>
        <w:tc>
          <w:tcPr>
            <w:tcW w:w="5386" w:type="dxa"/>
          </w:tcPr>
          <w:p w14:paraId="326DF0C0" w14:textId="010D8B2C" w:rsidR="002F3E50" w:rsidRPr="00885FF0" w:rsidRDefault="002F3E50" w:rsidP="00952C35">
            <w:pPr>
              <w:spacing w:before="30" w:after="40"/>
              <w:rPr>
                <w:rFonts w:ascii="Verdana" w:hAnsi="Verdana"/>
                <w:color w:val="404040" w:themeColor="text1" w:themeTint="BF"/>
                <w:sz w:val="20"/>
                <w:szCs w:val="20"/>
              </w:rPr>
            </w:pPr>
            <w:r w:rsidRPr="00885FF0">
              <w:rPr>
                <w:rFonts w:ascii="Verdana" w:hAnsi="Verdana"/>
                <w:b/>
                <w:bCs/>
                <w:color w:val="404040" w:themeColor="text1" w:themeTint="BF"/>
                <w:sz w:val="20"/>
                <w:szCs w:val="20"/>
              </w:rPr>
              <w:t>Programme learning outcomes</w:t>
            </w:r>
            <w:r w:rsidRPr="00885FF0">
              <w:rPr>
                <w:rFonts w:ascii="Verdana" w:hAnsi="Verdana"/>
                <w:color w:val="404040" w:themeColor="text1" w:themeTint="BF"/>
                <w:sz w:val="20"/>
                <w:szCs w:val="20"/>
              </w:rPr>
              <w:t xml:space="preserve"> are </w:t>
            </w:r>
            <w:r w:rsidR="0011270F">
              <w:rPr>
                <w:rFonts w:ascii="Verdana" w:hAnsi="Verdana"/>
                <w:color w:val="404040" w:themeColor="text1" w:themeTint="BF"/>
                <w:sz w:val="20"/>
                <w:szCs w:val="20"/>
              </w:rPr>
              <w:t>m</w:t>
            </w:r>
            <w:r w:rsidRPr="00885FF0">
              <w:rPr>
                <w:rFonts w:ascii="Verdana" w:hAnsi="Verdana"/>
                <w:color w:val="404040" w:themeColor="text1" w:themeTint="BF"/>
                <w:sz w:val="20"/>
                <w:szCs w:val="20"/>
              </w:rPr>
              <w:t xml:space="preserve">apped to appropriate NFQ Level and standards for nursing/midwifery post registration education programmes. (See Appendix 5 &amp; 6 of Requirements and Standards for Post-Registration Nursing and Midwifery Education Programmes – </w:t>
            </w:r>
            <w:r w:rsidR="0011270F">
              <w:rPr>
                <w:rFonts w:ascii="Verdana" w:hAnsi="Verdana"/>
                <w:color w:val="404040" w:themeColor="text1" w:themeTint="BF"/>
                <w:sz w:val="20"/>
                <w:szCs w:val="20"/>
              </w:rPr>
              <w:t>i</w:t>
            </w:r>
            <w:r w:rsidRPr="00885FF0">
              <w:rPr>
                <w:rFonts w:ascii="Verdana" w:hAnsi="Verdana"/>
                <w:color w:val="404040" w:themeColor="text1" w:themeTint="BF"/>
                <w:sz w:val="20"/>
                <w:szCs w:val="20"/>
              </w:rPr>
              <w:t>ncorporating the National Framework of Qualifications (NMBI 2010).</w:t>
            </w:r>
          </w:p>
        </w:tc>
        <w:tc>
          <w:tcPr>
            <w:tcW w:w="4111" w:type="dxa"/>
          </w:tcPr>
          <w:p w14:paraId="3EB9C300" w14:textId="77777777" w:rsidR="002F3E50" w:rsidRDefault="002F3E50" w:rsidP="00952C35">
            <w:pPr>
              <w:spacing w:before="30" w:after="40"/>
              <w:rPr>
                <w:rFonts w:ascii="Verdana" w:hAnsi="Verdana"/>
                <w:color w:val="404040" w:themeColor="text1" w:themeTint="BF"/>
                <w:sz w:val="20"/>
                <w:szCs w:val="20"/>
              </w:rPr>
            </w:pPr>
          </w:p>
        </w:tc>
        <w:tc>
          <w:tcPr>
            <w:tcW w:w="2693" w:type="dxa"/>
          </w:tcPr>
          <w:p w14:paraId="777ABB40" w14:textId="77777777" w:rsidR="002F3E50" w:rsidRPr="00095C5C" w:rsidRDefault="002F3E50" w:rsidP="00952C35">
            <w:pPr>
              <w:spacing w:before="30" w:after="40"/>
              <w:rPr>
                <w:rFonts w:ascii="Verdana" w:hAnsi="Verdana"/>
                <w:color w:val="404040" w:themeColor="text1" w:themeTint="BF"/>
                <w:sz w:val="20"/>
                <w:szCs w:val="20"/>
              </w:rPr>
            </w:pPr>
          </w:p>
        </w:tc>
        <w:tc>
          <w:tcPr>
            <w:tcW w:w="1985" w:type="dxa"/>
          </w:tcPr>
          <w:p w14:paraId="3A6E87CD" w14:textId="77777777" w:rsidR="002F3E50" w:rsidRPr="00095C5C" w:rsidRDefault="002F3E50" w:rsidP="00952C35">
            <w:pPr>
              <w:spacing w:before="30" w:after="40"/>
              <w:rPr>
                <w:rFonts w:ascii="Verdana" w:hAnsi="Verdana"/>
                <w:color w:val="404040" w:themeColor="text1" w:themeTint="BF"/>
                <w:sz w:val="20"/>
                <w:szCs w:val="20"/>
              </w:rPr>
            </w:pPr>
          </w:p>
        </w:tc>
      </w:tr>
    </w:tbl>
    <w:p w14:paraId="7378C328" w14:textId="77777777" w:rsidR="00F820B8" w:rsidRDefault="00F820B8" w:rsidP="00100D0D">
      <w:pPr>
        <w:spacing w:before="100" w:after="0" w:line="240" w:lineRule="auto"/>
        <w:jc w:val="right"/>
        <w:rPr>
          <w:rFonts w:ascii="Verdana" w:hAnsi="Verdana"/>
          <w:i/>
          <w:iCs/>
          <w:color w:val="005E66"/>
          <w:sz w:val="18"/>
          <w:szCs w:val="18"/>
        </w:rPr>
      </w:pPr>
    </w:p>
    <w:p w14:paraId="10ED4616" w14:textId="77777777" w:rsidR="00F820B8" w:rsidRDefault="00F820B8" w:rsidP="00100D0D">
      <w:pPr>
        <w:spacing w:before="100" w:after="0" w:line="240" w:lineRule="auto"/>
        <w:jc w:val="right"/>
        <w:rPr>
          <w:rFonts w:ascii="Verdana" w:hAnsi="Verdana"/>
          <w:i/>
          <w:iCs/>
          <w:color w:val="005E66"/>
          <w:sz w:val="18"/>
          <w:szCs w:val="18"/>
        </w:rPr>
      </w:pPr>
    </w:p>
    <w:p w14:paraId="6A609424" w14:textId="77777777" w:rsidR="00F820B8" w:rsidRDefault="00F820B8" w:rsidP="00100D0D">
      <w:pPr>
        <w:spacing w:before="100" w:after="0" w:line="240" w:lineRule="auto"/>
        <w:jc w:val="right"/>
        <w:rPr>
          <w:rFonts w:ascii="Verdana" w:hAnsi="Verdana"/>
          <w:i/>
          <w:iCs/>
          <w:color w:val="005E66"/>
          <w:sz w:val="18"/>
          <w:szCs w:val="18"/>
        </w:rPr>
      </w:pPr>
    </w:p>
    <w:p w14:paraId="4E8B7897" w14:textId="162018A6" w:rsidR="00F77C5E" w:rsidRDefault="00F77C5E" w:rsidP="00100D0D">
      <w:pPr>
        <w:spacing w:before="100"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3AEB08A9" w14:textId="65B821AB" w:rsidR="002F3E50" w:rsidRDefault="002F3E50" w:rsidP="00F820B8">
      <w:pPr>
        <w:spacing w:after="720" w:line="240" w:lineRule="auto"/>
        <w:jc w:val="right"/>
        <w:rPr>
          <w:rFonts w:ascii="Verdana" w:hAnsi="Verdana"/>
          <w:i/>
          <w:iCs/>
          <w:color w:val="005E66"/>
          <w:sz w:val="18"/>
          <w:szCs w:val="18"/>
        </w:rPr>
      </w:pPr>
    </w:p>
    <w:p w14:paraId="738C5328" w14:textId="77777777" w:rsidR="00952C35" w:rsidRDefault="00952C35" w:rsidP="00952C35">
      <w:pPr>
        <w:spacing w:after="720" w:line="240" w:lineRule="auto"/>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71"/>
        <w:gridCol w:w="5386"/>
        <w:gridCol w:w="4061"/>
        <w:gridCol w:w="2693"/>
        <w:gridCol w:w="1985"/>
      </w:tblGrid>
      <w:tr w:rsidR="00100D0D" w:rsidRPr="00095C5C" w14:paraId="3725EEB1" w14:textId="77777777" w:rsidTr="00F820B8">
        <w:trPr>
          <w:trHeight w:val="269"/>
        </w:trPr>
        <w:tc>
          <w:tcPr>
            <w:tcW w:w="5857" w:type="dxa"/>
            <w:gridSpan w:val="2"/>
            <w:shd w:val="clear" w:color="auto" w:fill="DEE3E2"/>
          </w:tcPr>
          <w:p w14:paraId="207E60D8" w14:textId="6582C4B8" w:rsidR="00100D0D" w:rsidRPr="00885FF0" w:rsidRDefault="00100D0D" w:rsidP="00952C35">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061" w:type="dxa"/>
            <w:shd w:val="clear" w:color="auto" w:fill="DEE3E2"/>
          </w:tcPr>
          <w:p w14:paraId="2B56013B" w14:textId="64C1AC38" w:rsidR="00100D0D" w:rsidRPr="00095C5C" w:rsidRDefault="00100D0D"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1D7A0835" w14:textId="74F8D754" w:rsidR="00100D0D" w:rsidRPr="00095C5C" w:rsidRDefault="00100D0D"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6D998F93" w14:textId="09699C71" w:rsidR="00100D0D" w:rsidRPr="00095C5C" w:rsidRDefault="00100D0D"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F820B8" w:rsidRPr="00095C5C" w14:paraId="65C23D13" w14:textId="77777777" w:rsidTr="00F820B8">
        <w:trPr>
          <w:trHeight w:val="1970"/>
        </w:trPr>
        <w:tc>
          <w:tcPr>
            <w:tcW w:w="471" w:type="dxa"/>
            <w:shd w:val="clear" w:color="auto" w:fill="DEE3E2"/>
          </w:tcPr>
          <w:p w14:paraId="6678C3DF" w14:textId="07CFEE9B" w:rsidR="00885FF0" w:rsidRPr="00095C5C" w:rsidRDefault="00885FF0"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17</w:t>
            </w:r>
          </w:p>
        </w:tc>
        <w:tc>
          <w:tcPr>
            <w:tcW w:w="5386" w:type="dxa"/>
          </w:tcPr>
          <w:p w14:paraId="41FF3148" w14:textId="5BB4D959" w:rsidR="00885FF0" w:rsidRPr="00095C5C" w:rsidRDefault="00885FF0" w:rsidP="00952C35">
            <w:pPr>
              <w:spacing w:before="30" w:after="40"/>
              <w:rPr>
                <w:rFonts w:ascii="Verdana" w:hAnsi="Verdana"/>
                <w:color w:val="404040" w:themeColor="text1" w:themeTint="BF"/>
                <w:sz w:val="20"/>
                <w:szCs w:val="20"/>
              </w:rPr>
            </w:pPr>
            <w:r w:rsidRPr="00885FF0">
              <w:rPr>
                <w:rFonts w:ascii="Verdana" w:hAnsi="Verdana"/>
                <w:color w:val="404040" w:themeColor="text1" w:themeTint="BF"/>
                <w:sz w:val="20"/>
                <w:szCs w:val="20"/>
              </w:rPr>
              <w:t xml:space="preserve">All </w:t>
            </w:r>
            <w:r w:rsidRPr="00885FF0">
              <w:rPr>
                <w:rFonts w:ascii="Verdana" w:hAnsi="Verdana"/>
                <w:b/>
                <w:bCs/>
                <w:color w:val="404040" w:themeColor="text1" w:themeTint="BF"/>
                <w:sz w:val="20"/>
                <w:szCs w:val="20"/>
              </w:rPr>
              <w:t>Module learning outcomes</w:t>
            </w:r>
            <w:r w:rsidRPr="00885FF0">
              <w:rPr>
                <w:rFonts w:ascii="Verdana" w:hAnsi="Verdana"/>
                <w:color w:val="404040" w:themeColor="text1" w:themeTint="BF"/>
                <w:sz w:val="20"/>
                <w:szCs w:val="20"/>
              </w:rPr>
              <w:t xml:space="preserve"> are mapped to appropriate NFQ Level and standards for nursing/midwifery post registration education programmes. (See Appendix 5 &amp; 6 of Requirements and Standards for Post-Registration Nursing and Midwifery Education Programmes – Incorporating the National Framework of Qualifications (NMBI 2010).</w:t>
            </w:r>
          </w:p>
        </w:tc>
        <w:tc>
          <w:tcPr>
            <w:tcW w:w="4061" w:type="dxa"/>
          </w:tcPr>
          <w:p w14:paraId="01D3C20F" w14:textId="77777777" w:rsidR="00885FF0" w:rsidRDefault="00885FF0" w:rsidP="00952C35">
            <w:pPr>
              <w:spacing w:before="30" w:after="40"/>
              <w:rPr>
                <w:rFonts w:ascii="Verdana" w:hAnsi="Verdana"/>
                <w:color w:val="404040" w:themeColor="text1" w:themeTint="BF"/>
                <w:sz w:val="20"/>
                <w:szCs w:val="20"/>
              </w:rPr>
            </w:pPr>
          </w:p>
          <w:p w14:paraId="2C5AC283" w14:textId="77777777" w:rsidR="002F3E50" w:rsidRDefault="002F3E50" w:rsidP="00952C35">
            <w:pPr>
              <w:spacing w:before="30" w:after="40"/>
              <w:rPr>
                <w:rFonts w:ascii="Verdana" w:hAnsi="Verdana"/>
                <w:color w:val="404040" w:themeColor="text1" w:themeTint="BF"/>
                <w:sz w:val="20"/>
                <w:szCs w:val="20"/>
              </w:rPr>
            </w:pPr>
          </w:p>
          <w:p w14:paraId="5A26F473" w14:textId="77777777" w:rsidR="002F3E50" w:rsidRDefault="002F3E50" w:rsidP="00952C35">
            <w:pPr>
              <w:spacing w:before="30" w:after="40"/>
              <w:rPr>
                <w:rFonts w:ascii="Verdana" w:hAnsi="Verdana"/>
                <w:color w:val="404040" w:themeColor="text1" w:themeTint="BF"/>
                <w:sz w:val="20"/>
                <w:szCs w:val="20"/>
              </w:rPr>
            </w:pPr>
          </w:p>
          <w:p w14:paraId="07A3DDA1" w14:textId="77777777" w:rsidR="002F3E50" w:rsidRDefault="002F3E50" w:rsidP="00952C35">
            <w:pPr>
              <w:spacing w:before="30" w:after="40"/>
              <w:rPr>
                <w:rFonts w:ascii="Verdana" w:hAnsi="Verdana"/>
                <w:color w:val="404040" w:themeColor="text1" w:themeTint="BF"/>
                <w:sz w:val="20"/>
                <w:szCs w:val="20"/>
              </w:rPr>
            </w:pPr>
          </w:p>
          <w:p w14:paraId="4A5A310D" w14:textId="77777777" w:rsidR="002F3E50" w:rsidRDefault="002F3E50" w:rsidP="00952C35">
            <w:pPr>
              <w:spacing w:before="30" w:after="40"/>
              <w:rPr>
                <w:rFonts w:ascii="Verdana" w:hAnsi="Verdana"/>
                <w:color w:val="404040" w:themeColor="text1" w:themeTint="BF"/>
                <w:sz w:val="20"/>
                <w:szCs w:val="20"/>
              </w:rPr>
            </w:pPr>
          </w:p>
          <w:p w14:paraId="27B3DBE4" w14:textId="77777777" w:rsidR="002F3E50" w:rsidRDefault="002F3E50" w:rsidP="00952C35">
            <w:pPr>
              <w:spacing w:before="30" w:after="40"/>
              <w:rPr>
                <w:rFonts w:ascii="Verdana" w:hAnsi="Verdana"/>
                <w:color w:val="404040" w:themeColor="text1" w:themeTint="BF"/>
                <w:sz w:val="20"/>
                <w:szCs w:val="20"/>
              </w:rPr>
            </w:pPr>
          </w:p>
          <w:p w14:paraId="761266E1" w14:textId="3A0789B4" w:rsidR="002F3E50" w:rsidRPr="00095C5C" w:rsidRDefault="002F3E50" w:rsidP="00952C35">
            <w:pPr>
              <w:spacing w:before="30" w:after="40"/>
              <w:rPr>
                <w:rFonts w:ascii="Verdana" w:hAnsi="Verdana"/>
                <w:color w:val="404040" w:themeColor="text1" w:themeTint="BF"/>
                <w:sz w:val="20"/>
                <w:szCs w:val="20"/>
              </w:rPr>
            </w:pPr>
          </w:p>
        </w:tc>
        <w:tc>
          <w:tcPr>
            <w:tcW w:w="2693" w:type="dxa"/>
          </w:tcPr>
          <w:p w14:paraId="3B01A9C5" w14:textId="77777777" w:rsidR="00885FF0" w:rsidRPr="00095C5C" w:rsidRDefault="00885FF0" w:rsidP="00952C35">
            <w:pPr>
              <w:spacing w:before="30" w:after="40"/>
              <w:rPr>
                <w:rFonts w:ascii="Verdana" w:hAnsi="Verdana"/>
                <w:color w:val="404040" w:themeColor="text1" w:themeTint="BF"/>
                <w:sz w:val="20"/>
                <w:szCs w:val="20"/>
              </w:rPr>
            </w:pPr>
          </w:p>
        </w:tc>
        <w:tc>
          <w:tcPr>
            <w:tcW w:w="1985" w:type="dxa"/>
          </w:tcPr>
          <w:p w14:paraId="49DAB0EC" w14:textId="77777777" w:rsidR="00885FF0" w:rsidRPr="00095C5C" w:rsidRDefault="00885FF0" w:rsidP="00952C35">
            <w:pPr>
              <w:spacing w:before="30" w:after="40"/>
              <w:rPr>
                <w:rFonts w:ascii="Verdana" w:hAnsi="Verdana"/>
                <w:color w:val="404040" w:themeColor="text1" w:themeTint="BF"/>
                <w:sz w:val="20"/>
                <w:szCs w:val="20"/>
              </w:rPr>
            </w:pPr>
          </w:p>
        </w:tc>
      </w:tr>
      <w:tr w:rsidR="00885FF0" w:rsidRPr="00095C5C" w14:paraId="0B92C1EF" w14:textId="77777777" w:rsidTr="00F820B8">
        <w:trPr>
          <w:trHeight w:val="269"/>
        </w:trPr>
        <w:tc>
          <w:tcPr>
            <w:tcW w:w="471" w:type="dxa"/>
            <w:shd w:val="clear" w:color="auto" w:fill="DEE3E2"/>
          </w:tcPr>
          <w:p w14:paraId="67ADFEF5" w14:textId="282B8360" w:rsidR="00885FF0" w:rsidRDefault="00885FF0"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18</w:t>
            </w:r>
          </w:p>
        </w:tc>
        <w:tc>
          <w:tcPr>
            <w:tcW w:w="5386" w:type="dxa"/>
          </w:tcPr>
          <w:p w14:paraId="191ADCEA" w14:textId="5D9B5C13" w:rsidR="00885FF0" w:rsidRPr="000B6F96" w:rsidRDefault="00885FF0" w:rsidP="00952C35">
            <w:pPr>
              <w:spacing w:before="30" w:after="40"/>
              <w:rPr>
                <w:rFonts w:ascii="Verdana" w:hAnsi="Verdana"/>
                <w:color w:val="404040" w:themeColor="text1" w:themeTint="BF"/>
                <w:sz w:val="20"/>
                <w:szCs w:val="20"/>
              </w:rPr>
            </w:pPr>
            <w:r w:rsidRPr="00885FF0">
              <w:rPr>
                <w:rFonts w:ascii="Verdana" w:hAnsi="Verdana"/>
                <w:color w:val="404040" w:themeColor="text1" w:themeTint="BF"/>
                <w:sz w:val="20"/>
                <w:szCs w:val="20"/>
              </w:rPr>
              <w:t xml:space="preserve">All </w:t>
            </w:r>
            <w:r w:rsidRPr="00885FF0">
              <w:rPr>
                <w:rFonts w:ascii="Verdana" w:hAnsi="Verdana"/>
                <w:b/>
                <w:bCs/>
                <w:color w:val="404040" w:themeColor="text1" w:themeTint="BF"/>
                <w:sz w:val="20"/>
                <w:szCs w:val="20"/>
              </w:rPr>
              <w:t>module assessments</w:t>
            </w:r>
            <w:r w:rsidRPr="00885FF0">
              <w:rPr>
                <w:rFonts w:ascii="Verdana" w:hAnsi="Verdana"/>
                <w:color w:val="404040" w:themeColor="text1" w:themeTint="BF"/>
                <w:sz w:val="20"/>
                <w:szCs w:val="20"/>
              </w:rPr>
              <w:t xml:space="preserve"> are mapped to the module learning outcomes.</w:t>
            </w:r>
          </w:p>
        </w:tc>
        <w:tc>
          <w:tcPr>
            <w:tcW w:w="4061" w:type="dxa"/>
          </w:tcPr>
          <w:p w14:paraId="296E7C96" w14:textId="45F02239" w:rsidR="00885FF0" w:rsidRDefault="00885FF0" w:rsidP="00952C35">
            <w:pPr>
              <w:spacing w:before="30" w:after="40"/>
              <w:rPr>
                <w:rFonts w:ascii="Verdana" w:hAnsi="Verdana"/>
                <w:color w:val="404040" w:themeColor="text1" w:themeTint="BF"/>
                <w:sz w:val="20"/>
                <w:szCs w:val="20"/>
              </w:rPr>
            </w:pPr>
          </w:p>
          <w:p w14:paraId="285DC43E" w14:textId="303E48B4" w:rsidR="00952C35" w:rsidRDefault="00952C35" w:rsidP="00952C35">
            <w:pPr>
              <w:spacing w:before="30" w:after="40"/>
              <w:rPr>
                <w:rFonts w:ascii="Verdana" w:hAnsi="Verdana"/>
                <w:color w:val="404040" w:themeColor="text1" w:themeTint="BF"/>
                <w:sz w:val="20"/>
                <w:szCs w:val="20"/>
              </w:rPr>
            </w:pPr>
          </w:p>
          <w:p w14:paraId="6077F47C" w14:textId="74EB23BE" w:rsidR="00952C35" w:rsidRDefault="00952C35" w:rsidP="00952C35">
            <w:pPr>
              <w:spacing w:before="30" w:after="40"/>
              <w:rPr>
                <w:rFonts w:ascii="Verdana" w:hAnsi="Verdana"/>
                <w:color w:val="404040" w:themeColor="text1" w:themeTint="BF"/>
                <w:sz w:val="20"/>
                <w:szCs w:val="20"/>
              </w:rPr>
            </w:pPr>
          </w:p>
          <w:p w14:paraId="3699C3AB" w14:textId="094352FA" w:rsidR="00100D0D" w:rsidRPr="00095C5C" w:rsidRDefault="00100D0D" w:rsidP="00952C35">
            <w:pPr>
              <w:spacing w:before="30" w:after="40"/>
              <w:rPr>
                <w:rFonts w:ascii="Verdana" w:hAnsi="Verdana"/>
                <w:color w:val="404040" w:themeColor="text1" w:themeTint="BF"/>
                <w:sz w:val="20"/>
                <w:szCs w:val="20"/>
              </w:rPr>
            </w:pPr>
          </w:p>
        </w:tc>
        <w:tc>
          <w:tcPr>
            <w:tcW w:w="2693" w:type="dxa"/>
          </w:tcPr>
          <w:p w14:paraId="43F4359D" w14:textId="77777777" w:rsidR="00885FF0" w:rsidRPr="00095C5C" w:rsidRDefault="00885FF0" w:rsidP="00952C35">
            <w:pPr>
              <w:spacing w:before="30" w:after="40"/>
              <w:rPr>
                <w:rFonts w:ascii="Verdana" w:hAnsi="Verdana"/>
                <w:color w:val="404040" w:themeColor="text1" w:themeTint="BF"/>
                <w:sz w:val="20"/>
                <w:szCs w:val="20"/>
              </w:rPr>
            </w:pPr>
          </w:p>
        </w:tc>
        <w:tc>
          <w:tcPr>
            <w:tcW w:w="1985" w:type="dxa"/>
          </w:tcPr>
          <w:p w14:paraId="0AB98E3F" w14:textId="77777777" w:rsidR="00885FF0" w:rsidRPr="00095C5C" w:rsidRDefault="00885FF0" w:rsidP="00952C35">
            <w:pPr>
              <w:spacing w:before="30" w:after="40"/>
              <w:rPr>
                <w:rFonts w:ascii="Verdana" w:hAnsi="Verdana"/>
                <w:color w:val="404040" w:themeColor="text1" w:themeTint="BF"/>
                <w:sz w:val="20"/>
                <w:szCs w:val="20"/>
              </w:rPr>
            </w:pPr>
          </w:p>
        </w:tc>
      </w:tr>
    </w:tbl>
    <w:p w14:paraId="620EA264" w14:textId="1557A045" w:rsidR="00885FF0" w:rsidRDefault="00885FF0" w:rsidP="00885FF0">
      <w:pPr>
        <w:spacing w:before="240" w:after="360"/>
        <w:jc w:val="right"/>
        <w:rPr>
          <w:rFonts w:ascii="Verdana" w:hAnsi="Verdana"/>
          <w:i/>
          <w:iCs/>
          <w:color w:val="005E66"/>
          <w:sz w:val="18"/>
          <w:szCs w:val="18"/>
        </w:rPr>
      </w:pPr>
    </w:p>
    <w:p w14:paraId="5DAC2273" w14:textId="2FB27623" w:rsidR="00100D0D" w:rsidRDefault="00100D0D" w:rsidP="00885FF0">
      <w:pPr>
        <w:spacing w:before="240" w:after="360"/>
        <w:jc w:val="right"/>
        <w:rPr>
          <w:rFonts w:ascii="Verdana" w:hAnsi="Verdana"/>
          <w:i/>
          <w:iCs/>
          <w:color w:val="005E66"/>
          <w:sz w:val="18"/>
          <w:szCs w:val="18"/>
        </w:rPr>
      </w:pPr>
    </w:p>
    <w:p w14:paraId="6C6AE6D1" w14:textId="340717B5" w:rsidR="00100D0D" w:rsidRDefault="00100D0D" w:rsidP="00885FF0">
      <w:pPr>
        <w:spacing w:before="240" w:after="360"/>
        <w:jc w:val="right"/>
        <w:rPr>
          <w:rFonts w:ascii="Verdana" w:hAnsi="Verdana"/>
          <w:i/>
          <w:iCs/>
          <w:color w:val="005E66"/>
          <w:sz w:val="18"/>
          <w:szCs w:val="18"/>
        </w:rPr>
      </w:pPr>
    </w:p>
    <w:p w14:paraId="0F253C3F" w14:textId="2284E6EC" w:rsidR="002F3E50" w:rsidRDefault="002F3E50" w:rsidP="00885FF0">
      <w:pPr>
        <w:spacing w:before="240" w:after="360"/>
        <w:jc w:val="right"/>
        <w:rPr>
          <w:rFonts w:ascii="Verdana" w:hAnsi="Verdana"/>
          <w:i/>
          <w:iCs/>
          <w:color w:val="005E66"/>
          <w:sz w:val="18"/>
          <w:szCs w:val="18"/>
        </w:rPr>
      </w:pPr>
    </w:p>
    <w:p w14:paraId="5F9BC1C0" w14:textId="7564D0AB" w:rsidR="002F3E50" w:rsidRDefault="002F3E50" w:rsidP="00885FF0">
      <w:pPr>
        <w:spacing w:before="240" w:after="360"/>
        <w:jc w:val="right"/>
        <w:rPr>
          <w:rFonts w:ascii="Verdana" w:hAnsi="Verdana"/>
          <w:i/>
          <w:iCs/>
          <w:color w:val="005E66"/>
          <w:sz w:val="18"/>
          <w:szCs w:val="18"/>
        </w:rPr>
      </w:pPr>
    </w:p>
    <w:p w14:paraId="37A61BDE" w14:textId="7A87F547" w:rsidR="002F3E50" w:rsidRDefault="002F3E50" w:rsidP="00885FF0">
      <w:pPr>
        <w:spacing w:before="240" w:after="360"/>
        <w:jc w:val="right"/>
        <w:rPr>
          <w:rFonts w:ascii="Verdana" w:hAnsi="Verdana"/>
          <w:i/>
          <w:iCs/>
          <w:color w:val="005E66"/>
          <w:sz w:val="18"/>
          <w:szCs w:val="18"/>
        </w:rPr>
      </w:pPr>
    </w:p>
    <w:p w14:paraId="4CD998A2" w14:textId="77777777" w:rsidR="002F3E50" w:rsidRDefault="002F3E50" w:rsidP="00885FF0">
      <w:pPr>
        <w:spacing w:before="240" w:after="360"/>
        <w:jc w:val="right"/>
        <w:rPr>
          <w:rFonts w:ascii="Verdana" w:hAnsi="Verdana"/>
          <w:i/>
          <w:iCs/>
          <w:color w:val="005E66"/>
          <w:sz w:val="18"/>
          <w:szCs w:val="18"/>
        </w:rPr>
      </w:pPr>
    </w:p>
    <w:p w14:paraId="32061B54" w14:textId="04C28BB9" w:rsidR="00100D0D" w:rsidRDefault="00100D0D" w:rsidP="00191F5D">
      <w:pPr>
        <w:spacing w:after="720"/>
        <w:jc w:val="right"/>
        <w:rPr>
          <w:rFonts w:ascii="Verdana" w:hAnsi="Verdana"/>
          <w:i/>
          <w:iCs/>
          <w:color w:val="005E66"/>
          <w:sz w:val="18"/>
          <w:szCs w:val="18"/>
        </w:rPr>
      </w:pPr>
    </w:p>
    <w:p w14:paraId="32F05F34" w14:textId="2D5A4C8F" w:rsidR="00100D0D" w:rsidRDefault="00100D0D" w:rsidP="00423E13">
      <w:pPr>
        <w:spacing w:after="240"/>
        <w:rPr>
          <w:rFonts w:ascii="Verdana" w:hAnsi="Verdana"/>
          <w:b/>
          <w:bCs/>
          <w:color w:val="005E66"/>
          <w:sz w:val="20"/>
          <w:szCs w:val="20"/>
        </w:rPr>
      </w:pPr>
      <w:r w:rsidRPr="00100D0D">
        <w:rPr>
          <w:rFonts w:ascii="Verdana" w:hAnsi="Verdana"/>
          <w:b/>
          <w:bCs/>
          <w:color w:val="005E66"/>
          <w:sz w:val="20"/>
          <w:szCs w:val="20"/>
        </w:rPr>
        <w:t>4.3 CLINICAL PRACTICE EXPERIENCE (IF APPROPRIATE TO PROGRAMMES/ UNITS OF LEARNING)</w:t>
      </w:r>
    </w:p>
    <w:p w14:paraId="7C37D4A6" w14:textId="04AA9D5D" w:rsidR="00100D0D" w:rsidRDefault="00100D0D" w:rsidP="00191F5D">
      <w:pPr>
        <w:spacing w:after="360" w:line="276" w:lineRule="auto"/>
        <w:rPr>
          <w:rFonts w:ascii="Verdana" w:hAnsi="Verdana"/>
          <w:color w:val="404040" w:themeColor="text1" w:themeTint="BF"/>
          <w:sz w:val="20"/>
          <w:szCs w:val="20"/>
        </w:rPr>
      </w:pPr>
      <w:r w:rsidRPr="00100D0D">
        <w:rPr>
          <w:rFonts w:ascii="Verdana" w:hAnsi="Verdana"/>
          <w:color w:val="404040" w:themeColor="text1" w:themeTint="BF"/>
          <w:sz w:val="20"/>
          <w:szCs w:val="20"/>
        </w:rPr>
        <w:t xml:space="preserve">The programme should be managed efficiently and effectively by the </w:t>
      </w:r>
      <w:r w:rsidR="005551E4">
        <w:rPr>
          <w:rFonts w:ascii="Verdana" w:hAnsi="Verdana"/>
          <w:color w:val="404040" w:themeColor="text1" w:themeTint="BF"/>
          <w:sz w:val="20"/>
          <w:szCs w:val="20"/>
        </w:rPr>
        <w:t>Education Body</w:t>
      </w:r>
      <w:r w:rsidRPr="00100D0D">
        <w:rPr>
          <w:rFonts w:ascii="Verdana" w:hAnsi="Verdana"/>
          <w:color w:val="404040" w:themeColor="text1" w:themeTint="BF"/>
          <w:sz w:val="20"/>
          <w:szCs w:val="20"/>
        </w:rPr>
        <w:t xml:space="preserve"> in conjunction with a Local Joint Working Group. Membership should be drawn from stakeholders from the </w:t>
      </w:r>
      <w:r w:rsidR="005551E4">
        <w:rPr>
          <w:rFonts w:ascii="Verdana" w:hAnsi="Verdana"/>
          <w:color w:val="404040" w:themeColor="text1" w:themeTint="BF"/>
          <w:sz w:val="20"/>
          <w:szCs w:val="20"/>
        </w:rPr>
        <w:t>Education Body</w:t>
      </w:r>
      <w:r w:rsidRPr="00100D0D">
        <w:rPr>
          <w:rFonts w:ascii="Verdana" w:hAnsi="Verdana"/>
          <w:color w:val="404040" w:themeColor="text1" w:themeTint="BF"/>
          <w:sz w:val="20"/>
          <w:szCs w:val="20"/>
        </w:rPr>
        <w:t xml:space="preserve"> and Associated Health Care Services. These should include student representatives and key managerial, academic, administrative staff from the </w:t>
      </w:r>
      <w:r w:rsidR="005551E4">
        <w:rPr>
          <w:rFonts w:ascii="Verdana" w:hAnsi="Verdana"/>
          <w:color w:val="404040" w:themeColor="text1" w:themeTint="BF"/>
          <w:sz w:val="20"/>
          <w:szCs w:val="20"/>
        </w:rPr>
        <w:t>Education Body</w:t>
      </w:r>
      <w:r w:rsidRPr="00100D0D">
        <w:rPr>
          <w:rFonts w:ascii="Verdana" w:hAnsi="Verdana"/>
          <w:color w:val="404040" w:themeColor="text1" w:themeTint="BF"/>
          <w:sz w:val="20"/>
          <w:szCs w:val="20"/>
        </w:rPr>
        <w:t xml:space="preserve"> and clinical and managerial staff from the AHCS hospital and community services, who are associated with its delivery. The programme should be well organised, with clear managerial, operational governance and reporting structures. Systems for programme evaluation should be robust and transparent.</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423E13" w:rsidRPr="00095C5C" w14:paraId="60603D94" w14:textId="77777777" w:rsidTr="00952C35">
        <w:trPr>
          <w:trHeight w:val="269"/>
        </w:trPr>
        <w:tc>
          <w:tcPr>
            <w:tcW w:w="5807" w:type="dxa"/>
            <w:gridSpan w:val="2"/>
            <w:shd w:val="clear" w:color="auto" w:fill="DEE3E2"/>
          </w:tcPr>
          <w:p w14:paraId="613D530E" w14:textId="77777777" w:rsidR="00423E13" w:rsidRPr="00885FF0" w:rsidRDefault="00423E13" w:rsidP="00952C35">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08A828D7" w14:textId="77777777" w:rsidR="00423E13" w:rsidRPr="00095C5C" w:rsidRDefault="00423E13"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36337109" w14:textId="77777777" w:rsidR="00423E13" w:rsidRPr="00095C5C" w:rsidRDefault="00423E13"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6E843132" w14:textId="77777777" w:rsidR="00423E13" w:rsidRPr="00095C5C" w:rsidRDefault="00423E13"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423E13" w:rsidRPr="00095C5C" w14:paraId="33C8EAEA" w14:textId="77777777" w:rsidTr="00952C35">
        <w:trPr>
          <w:trHeight w:val="269"/>
        </w:trPr>
        <w:tc>
          <w:tcPr>
            <w:tcW w:w="421" w:type="dxa"/>
            <w:shd w:val="clear" w:color="auto" w:fill="DEE3E2"/>
          </w:tcPr>
          <w:p w14:paraId="67273EB0" w14:textId="67672A24" w:rsidR="00423E13" w:rsidRDefault="00423E13"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679CE3AA" w14:textId="46AA4114" w:rsidR="00423E13" w:rsidRPr="00423E13" w:rsidRDefault="00423E13" w:rsidP="00952C35">
            <w:pPr>
              <w:spacing w:before="30" w:after="40"/>
              <w:rPr>
                <w:rFonts w:ascii="Verdana" w:hAnsi="Verdana"/>
                <w:color w:val="404040" w:themeColor="text1" w:themeTint="BF"/>
                <w:sz w:val="20"/>
                <w:szCs w:val="20"/>
              </w:rPr>
            </w:pPr>
            <w:r w:rsidRPr="00423E13">
              <w:rPr>
                <w:rFonts w:ascii="Verdana" w:hAnsi="Verdana"/>
                <w:color w:val="404040" w:themeColor="text1" w:themeTint="BF"/>
                <w:sz w:val="20"/>
                <w:szCs w:val="20"/>
              </w:rPr>
              <w:t>Clinical practice experience provides learning opportunities that enable the achievement of competence in clinical nursing/midwifery practice and the stated learning outcomes.</w:t>
            </w:r>
          </w:p>
        </w:tc>
        <w:tc>
          <w:tcPr>
            <w:tcW w:w="4111" w:type="dxa"/>
          </w:tcPr>
          <w:p w14:paraId="769E9C62" w14:textId="49394648" w:rsidR="00423E13" w:rsidRDefault="00423E13" w:rsidP="00952C35">
            <w:pPr>
              <w:spacing w:before="30" w:after="40"/>
              <w:rPr>
                <w:rFonts w:ascii="Verdana" w:hAnsi="Verdana"/>
                <w:color w:val="404040" w:themeColor="text1" w:themeTint="BF"/>
                <w:sz w:val="20"/>
                <w:szCs w:val="20"/>
              </w:rPr>
            </w:pPr>
          </w:p>
          <w:p w14:paraId="354A063C" w14:textId="73DDE99C" w:rsidR="002F3E50" w:rsidRDefault="002F3E50" w:rsidP="00952C35">
            <w:pPr>
              <w:spacing w:before="30" w:after="40"/>
              <w:rPr>
                <w:rFonts w:ascii="Verdana" w:hAnsi="Verdana"/>
                <w:color w:val="404040" w:themeColor="text1" w:themeTint="BF"/>
                <w:sz w:val="20"/>
                <w:szCs w:val="20"/>
              </w:rPr>
            </w:pPr>
          </w:p>
          <w:p w14:paraId="23580042" w14:textId="020E9DC0" w:rsidR="002F3E50" w:rsidRDefault="002F3E50" w:rsidP="00952C35">
            <w:pPr>
              <w:spacing w:before="30" w:after="40"/>
              <w:rPr>
                <w:rFonts w:ascii="Verdana" w:hAnsi="Verdana"/>
                <w:color w:val="404040" w:themeColor="text1" w:themeTint="BF"/>
                <w:sz w:val="20"/>
                <w:szCs w:val="20"/>
              </w:rPr>
            </w:pPr>
          </w:p>
          <w:p w14:paraId="08D6E905" w14:textId="7ED9E034" w:rsidR="00423E13" w:rsidRPr="00095C5C" w:rsidRDefault="00423E13" w:rsidP="00952C35">
            <w:pPr>
              <w:spacing w:before="30" w:after="40"/>
              <w:rPr>
                <w:rFonts w:ascii="Verdana" w:hAnsi="Verdana"/>
                <w:color w:val="404040" w:themeColor="text1" w:themeTint="BF"/>
                <w:sz w:val="20"/>
                <w:szCs w:val="20"/>
              </w:rPr>
            </w:pPr>
          </w:p>
        </w:tc>
        <w:tc>
          <w:tcPr>
            <w:tcW w:w="2693" w:type="dxa"/>
          </w:tcPr>
          <w:p w14:paraId="37B62CC0" w14:textId="77777777" w:rsidR="00423E13" w:rsidRPr="00095C5C" w:rsidRDefault="00423E13" w:rsidP="00952C35">
            <w:pPr>
              <w:spacing w:before="30" w:after="40"/>
              <w:rPr>
                <w:rFonts w:ascii="Verdana" w:hAnsi="Verdana"/>
                <w:color w:val="404040" w:themeColor="text1" w:themeTint="BF"/>
                <w:sz w:val="20"/>
                <w:szCs w:val="20"/>
              </w:rPr>
            </w:pPr>
          </w:p>
        </w:tc>
        <w:tc>
          <w:tcPr>
            <w:tcW w:w="1985" w:type="dxa"/>
          </w:tcPr>
          <w:p w14:paraId="62DF839C" w14:textId="77777777" w:rsidR="00423E13" w:rsidRPr="00095C5C" w:rsidRDefault="00423E13" w:rsidP="00952C35">
            <w:pPr>
              <w:spacing w:before="30" w:after="40"/>
              <w:rPr>
                <w:rFonts w:ascii="Verdana" w:hAnsi="Verdana"/>
                <w:color w:val="404040" w:themeColor="text1" w:themeTint="BF"/>
                <w:sz w:val="20"/>
                <w:szCs w:val="20"/>
              </w:rPr>
            </w:pPr>
          </w:p>
        </w:tc>
      </w:tr>
      <w:tr w:rsidR="00952C35" w:rsidRPr="00095C5C" w14:paraId="1E392225" w14:textId="77777777" w:rsidTr="00952C35">
        <w:trPr>
          <w:trHeight w:val="269"/>
        </w:trPr>
        <w:tc>
          <w:tcPr>
            <w:tcW w:w="421" w:type="dxa"/>
            <w:shd w:val="clear" w:color="auto" w:fill="DEE3E2"/>
          </w:tcPr>
          <w:p w14:paraId="3DE8D46C" w14:textId="23DDD0B7" w:rsidR="00423E13" w:rsidRPr="00095C5C" w:rsidRDefault="00423E13"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2829FCAA" w14:textId="0C8082ED" w:rsidR="00423E13" w:rsidRPr="00095C5C" w:rsidRDefault="00423E13" w:rsidP="00952C35">
            <w:pPr>
              <w:spacing w:before="30" w:after="40"/>
              <w:rPr>
                <w:rFonts w:ascii="Verdana" w:hAnsi="Verdana"/>
                <w:color w:val="404040" w:themeColor="text1" w:themeTint="BF"/>
                <w:sz w:val="20"/>
                <w:szCs w:val="20"/>
              </w:rPr>
            </w:pPr>
            <w:r w:rsidRPr="00423E13">
              <w:rPr>
                <w:rFonts w:ascii="Verdana" w:hAnsi="Verdana"/>
                <w:color w:val="404040" w:themeColor="text1" w:themeTint="BF"/>
                <w:sz w:val="20"/>
                <w:szCs w:val="20"/>
              </w:rPr>
              <w:t>Clinical placements are based in health care institutions, which are audited/approved by the Programmes/Units of Learning Team and satisfy NMBI Requirements and Standards.</w:t>
            </w:r>
          </w:p>
        </w:tc>
        <w:tc>
          <w:tcPr>
            <w:tcW w:w="4111" w:type="dxa"/>
          </w:tcPr>
          <w:p w14:paraId="53ED74E6" w14:textId="2BC0D9C6" w:rsidR="00423E13" w:rsidRDefault="00423E13" w:rsidP="00952C35">
            <w:pPr>
              <w:spacing w:before="30" w:after="40"/>
              <w:rPr>
                <w:rFonts w:ascii="Verdana" w:hAnsi="Verdana"/>
                <w:color w:val="404040" w:themeColor="text1" w:themeTint="BF"/>
                <w:sz w:val="20"/>
                <w:szCs w:val="20"/>
              </w:rPr>
            </w:pPr>
          </w:p>
          <w:p w14:paraId="206F38E5" w14:textId="65E667B8" w:rsidR="002F3E50" w:rsidRDefault="002F3E50" w:rsidP="00952C35">
            <w:pPr>
              <w:spacing w:before="30" w:after="40"/>
              <w:rPr>
                <w:rFonts w:ascii="Verdana" w:hAnsi="Verdana"/>
                <w:color w:val="404040" w:themeColor="text1" w:themeTint="BF"/>
                <w:sz w:val="20"/>
                <w:szCs w:val="20"/>
              </w:rPr>
            </w:pPr>
          </w:p>
          <w:p w14:paraId="5325DAB7" w14:textId="6E4490F8" w:rsidR="002F3E50" w:rsidRDefault="002F3E50" w:rsidP="00952C35">
            <w:pPr>
              <w:spacing w:before="30" w:after="40"/>
              <w:rPr>
                <w:rFonts w:ascii="Verdana" w:hAnsi="Verdana"/>
                <w:color w:val="404040" w:themeColor="text1" w:themeTint="BF"/>
                <w:sz w:val="20"/>
                <w:szCs w:val="20"/>
              </w:rPr>
            </w:pPr>
          </w:p>
          <w:p w14:paraId="6DCEDFE5" w14:textId="7447172A" w:rsidR="00423E13" w:rsidRPr="00095C5C" w:rsidRDefault="00423E13" w:rsidP="00952C35">
            <w:pPr>
              <w:spacing w:before="30" w:after="40"/>
              <w:rPr>
                <w:rFonts w:ascii="Verdana" w:hAnsi="Verdana"/>
                <w:color w:val="404040" w:themeColor="text1" w:themeTint="BF"/>
                <w:sz w:val="20"/>
                <w:szCs w:val="20"/>
              </w:rPr>
            </w:pPr>
          </w:p>
        </w:tc>
        <w:tc>
          <w:tcPr>
            <w:tcW w:w="2693" w:type="dxa"/>
          </w:tcPr>
          <w:p w14:paraId="347041BD" w14:textId="77777777" w:rsidR="00423E13" w:rsidRPr="00095C5C" w:rsidRDefault="00423E13" w:rsidP="00952C35">
            <w:pPr>
              <w:spacing w:before="30" w:after="40"/>
              <w:rPr>
                <w:rFonts w:ascii="Verdana" w:hAnsi="Verdana"/>
                <w:color w:val="404040" w:themeColor="text1" w:themeTint="BF"/>
                <w:sz w:val="20"/>
                <w:szCs w:val="20"/>
              </w:rPr>
            </w:pPr>
          </w:p>
        </w:tc>
        <w:tc>
          <w:tcPr>
            <w:tcW w:w="1985" w:type="dxa"/>
          </w:tcPr>
          <w:p w14:paraId="5196B8B7" w14:textId="77777777" w:rsidR="00423E13" w:rsidRPr="00095C5C" w:rsidRDefault="00423E13" w:rsidP="00952C35">
            <w:pPr>
              <w:spacing w:before="30" w:after="40"/>
              <w:rPr>
                <w:rFonts w:ascii="Verdana" w:hAnsi="Verdana"/>
                <w:color w:val="404040" w:themeColor="text1" w:themeTint="BF"/>
                <w:sz w:val="20"/>
                <w:szCs w:val="20"/>
              </w:rPr>
            </w:pPr>
          </w:p>
        </w:tc>
      </w:tr>
      <w:tr w:rsidR="00191F5D" w:rsidRPr="00095C5C" w14:paraId="651EF2C7" w14:textId="77777777" w:rsidTr="00952C35">
        <w:trPr>
          <w:trHeight w:val="269"/>
        </w:trPr>
        <w:tc>
          <w:tcPr>
            <w:tcW w:w="421" w:type="dxa"/>
            <w:shd w:val="clear" w:color="auto" w:fill="DEE3E2"/>
          </w:tcPr>
          <w:p w14:paraId="7E66BA32" w14:textId="6F549DEC" w:rsidR="00191F5D" w:rsidRDefault="00191F5D"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7CA2BB16" w14:textId="7FA0BE9E" w:rsidR="00191F5D" w:rsidRPr="00423E13" w:rsidRDefault="00191F5D" w:rsidP="00191F5D">
            <w:pPr>
              <w:spacing w:before="30" w:after="40"/>
              <w:rPr>
                <w:rFonts w:ascii="Verdana" w:hAnsi="Verdana"/>
                <w:color w:val="404040" w:themeColor="text1" w:themeTint="BF"/>
                <w:sz w:val="20"/>
                <w:szCs w:val="20"/>
              </w:rPr>
            </w:pPr>
            <w:r w:rsidRPr="00423E13">
              <w:rPr>
                <w:rFonts w:ascii="Verdana" w:hAnsi="Verdana"/>
                <w:color w:val="404040" w:themeColor="text1" w:themeTint="BF"/>
                <w:sz w:val="20"/>
                <w:szCs w:val="20"/>
              </w:rPr>
              <w:t>The healthcare institution(s) used for clinical placements are required to have in place:</w:t>
            </w:r>
          </w:p>
          <w:p w14:paraId="09F03E92" w14:textId="77777777" w:rsidR="00191F5D" w:rsidRDefault="00191F5D"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Arrangements for monitoring and improving patient safety</w:t>
            </w:r>
          </w:p>
          <w:p w14:paraId="609D1904" w14:textId="77777777" w:rsidR="00191F5D" w:rsidRDefault="00191F5D"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Evidence based practice guidelines to support appropriate standards of care and for systematic approaches to nursing care </w:t>
            </w:r>
          </w:p>
          <w:p w14:paraId="05D58E37" w14:textId="77777777" w:rsidR="00191F5D" w:rsidRDefault="00191F5D"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Policies that support audit </w:t>
            </w:r>
          </w:p>
          <w:p w14:paraId="6CBD8CB3" w14:textId="77777777" w:rsidR="00191F5D" w:rsidRDefault="00191F5D"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Risk Management systems </w:t>
            </w:r>
          </w:p>
          <w:p w14:paraId="46021B28" w14:textId="1CBEA470" w:rsidR="00191F5D" w:rsidRPr="00191F5D" w:rsidRDefault="00191F5D" w:rsidP="00191F5D">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Adverse event reporting system </w:t>
            </w:r>
          </w:p>
        </w:tc>
        <w:tc>
          <w:tcPr>
            <w:tcW w:w="4111" w:type="dxa"/>
          </w:tcPr>
          <w:p w14:paraId="59D8A545" w14:textId="77777777" w:rsidR="00191F5D" w:rsidRDefault="00191F5D" w:rsidP="00952C35">
            <w:pPr>
              <w:spacing w:before="30" w:after="40"/>
              <w:rPr>
                <w:rFonts w:ascii="Verdana" w:hAnsi="Verdana"/>
                <w:color w:val="404040" w:themeColor="text1" w:themeTint="BF"/>
                <w:sz w:val="20"/>
                <w:szCs w:val="20"/>
              </w:rPr>
            </w:pPr>
          </w:p>
        </w:tc>
        <w:tc>
          <w:tcPr>
            <w:tcW w:w="2693" w:type="dxa"/>
          </w:tcPr>
          <w:p w14:paraId="67493CCD" w14:textId="77777777" w:rsidR="00191F5D" w:rsidRPr="00095C5C" w:rsidRDefault="00191F5D" w:rsidP="00952C35">
            <w:pPr>
              <w:spacing w:before="30" w:after="40"/>
              <w:rPr>
                <w:rFonts w:ascii="Verdana" w:hAnsi="Verdana"/>
                <w:color w:val="404040" w:themeColor="text1" w:themeTint="BF"/>
                <w:sz w:val="20"/>
                <w:szCs w:val="20"/>
              </w:rPr>
            </w:pPr>
          </w:p>
        </w:tc>
        <w:tc>
          <w:tcPr>
            <w:tcW w:w="1985" w:type="dxa"/>
          </w:tcPr>
          <w:p w14:paraId="7FAE8486" w14:textId="77777777" w:rsidR="00191F5D" w:rsidRPr="00095C5C" w:rsidRDefault="00191F5D" w:rsidP="00952C35">
            <w:pPr>
              <w:spacing w:before="30" w:after="40"/>
              <w:rPr>
                <w:rFonts w:ascii="Verdana" w:hAnsi="Verdana"/>
                <w:color w:val="404040" w:themeColor="text1" w:themeTint="BF"/>
                <w:sz w:val="20"/>
                <w:szCs w:val="20"/>
              </w:rPr>
            </w:pPr>
          </w:p>
        </w:tc>
      </w:tr>
    </w:tbl>
    <w:p w14:paraId="614BA473" w14:textId="77777777" w:rsidR="00191F5D" w:rsidRDefault="00191F5D" w:rsidP="00191F5D">
      <w:pPr>
        <w:spacing w:after="0" w:line="240" w:lineRule="auto"/>
        <w:jc w:val="right"/>
        <w:rPr>
          <w:rFonts w:ascii="Verdana" w:hAnsi="Verdana"/>
          <w:i/>
          <w:iCs/>
          <w:color w:val="005E66"/>
          <w:sz w:val="18"/>
          <w:szCs w:val="18"/>
        </w:rPr>
      </w:pPr>
    </w:p>
    <w:p w14:paraId="28BA89C6" w14:textId="2DF0C6EA" w:rsidR="00423E13" w:rsidRDefault="00423E13" w:rsidP="00191F5D">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61AD42ED" w14:textId="73822214" w:rsidR="00423E13" w:rsidRDefault="00423E13" w:rsidP="00952C35">
      <w:pPr>
        <w:spacing w:after="720" w:line="240" w:lineRule="auto"/>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423E13" w:rsidRPr="00095C5C" w14:paraId="0DBDEF68" w14:textId="77777777" w:rsidTr="00952C35">
        <w:trPr>
          <w:trHeight w:val="269"/>
        </w:trPr>
        <w:tc>
          <w:tcPr>
            <w:tcW w:w="5807" w:type="dxa"/>
            <w:gridSpan w:val="2"/>
            <w:shd w:val="clear" w:color="auto" w:fill="DEE3E2"/>
          </w:tcPr>
          <w:p w14:paraId="6FBC248E" w14:textId="77777777" w:rsidR="00423E13" w:rsidRPr="00885FF0" w:rsidRDefault="00423E13" w:rsidP="00952C35">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1FD3557F" w14:textId="77777777" w:rsidR="00423E13" w:rsidRPr="00095C5C" w:rsidRDefault="00423E13"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0983B0FF" w14:textId="77777777" w:rsidR="00423E13" w:rsidRPr="00095C5C" w:rsidRDefault="00423E13"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1C29E188" w14:textId="77777777" w:rsidR="00423E13" w:rsidRPr="00095C5C" w:rsidRDefault="00423E13" w:rsidP="00952C35">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423E13" w:rsidRPr="00095C5C" w14:paraId="2864B377" w14:textId="77777777" w:rsidTr="00072C65">
        <w:trPr>
          <w:trHeight w:val="3158"/>
        </w:trPr>
        <w:tc>
          <w:tcPr>
            <w:tcW w:w="421" w:type="dxa"/>
            <w:shd w:val="clear" w:color="auto" w:fill="DEE3E2"/>
          </w:tcPr>
          <w:p w14:paraId="4A9629D2" w14:textId="11E79D0E" w:rsidR="00423E13" w:rsidRDefault="00423E13"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5D294B88" w14:textId="77777777" w:rsidR="00DC46F2" w:rsidRDefault="00423E13"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Policies that support good practice in recording clinical practice </w:t>
            </w:r>
          </w:p>
          <w:p w14:paraId="261DAA25" w14:textId="77777777" w:rsidR="00DC46F2" w:rsidRDefault="00423E13"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Policies to address complaints/concerns </w:t>
            </w:r>
          </w:p>
          <w:p w14:paraId="6F94F647" w14:textId="77777777" w:rsidR="00DC46F2" w:rsidRDefault="00423E13"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Mechanisms to support interdisciplinary team working </w:t>
            </w:r>
          </w:p>
          <w:p w14:paraId="651C047A" w14:textId="77777777" w:rsidR="00DC46F2" w:rsidRDefault="00423E13"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A structure within which concerns around clinical practice are raised and addressed </w:t>
            </w:r>
          </w:p>
          <w:p w14:paraId="2D5CFD75" w14:textId="77777777" w:rsidR="00DC46F2" w:rsidRDefault="00423E13" w:rsidP="00952C35">
            <w:pPr>
              <w:pStyle w:val="ListParagraph"/>
              <w:numPr>
                <w:ilvl w:val="0"/>
                <w:numId w:val="7"/>
              </w:num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 xml:space="preserve">Mechanisms to involve service users in the development and review of healthcare provision; and </w:t>
            </w:r>
          </w:p>
          <w:p w14:paraId="7DCF2A3D" w14:textId="7301F691" w:rsidR="00423E13" w:rsidRPr="00423E13" w:rsidRDefault="00423E13" w:rsidP="00072C65">
            <w:pPr>
              <w:pStyle w:val="ListParagraph"/>
              <w:numPr>
                <w:ilvl w:val="0"/>
                <w:numId w:val="7"/>
              </w:numPr>
              <w:spacing w:before="30" w:after="60"/>
              <w:ind w:left="357" w:hanging="357"/>
              <w:contextualSpacing w:val="0"/>
              <w:rPr>
                <w:rFonts w:ascii="Verdana" w:hAnsi="Verdana"/>
                <w:color w:val="404040" w:themeColor="text1" w:themeTint="BF"/>
                <w:sz w:val="20"/>
                <w:szCs w:val="20"/>
              </w:rPr>
            </w:pPr>
            <w:r w:rsidRPr="00423E13">
              <w:rPr>
                <w:rFonts w:ascii="Verdana" w:hAnsi="Verdana"/>
                <w:color w:val="404040" w:themeColor="text1" w:themeTint="BF"/>
                <w:sz w:val="20"/>
                <w:szCs w:val="20"/>
              </w:rPr>
              <w:t>Evidence of clinical and educational audit for each placement site used in the education and training of registrants.</w:t>
            </w:r>
          </w:p>
        </w:tc>
        <w:tc>
          <w:tcPr>
            <w:tcW w:w="4111" w:type="dxa"/>
          </w:tcPr>
          <w:p w14:paraId="0F9454E8" w14:textId="72448948" w:rsidR="00423E13" w:rsidRDefault="00423E13" w:rsidP="00952C35">
            <w:pPr>
              <w:spacing w:before="30" w:after="40"/>
              <w:rPr>
                <w:rFonts w:ascii="Verdana" w:hAnsi="Verdana"/>
                <w:color w:val="404040" w:themeColor="text1" w:themeTint="BF"/>
                <w:sz w:val="20"/>
                <w:szCs w:val="20"/>
              </w:rPr>
            </w:pPr>
          </w:p>
          <w:p w14:paraId="4A5371E9" w14:textId="7E45E111" w:rsidR="00BB316A" w:rsidRDefault="00BB316A" w:rsidP="00952C35">
            <w:pPr>
              <w:spacing w:before="30" w:after="40"/>
              <w:rPr>
                <w:rFonts w:ascii="Verdana" w:hAnsi="Verdana"/>
                <w:color w:val="404040" w:themeColor="text1" w:themeTint="BF"/>
                <w:sz w:val="20"/>
                <w:szCs w:val="20"/>
              </w:rPr>
            </w:pPr>
          </w:p>
          <w:p w14:paraId="59D838D1" w14:textId="57089CA4" w:rsidR="00BB316A" w:rsidRDefault="00BB316A" w:rsidP="00952C35">
            <w:pPr>
              <w:spacing w:before="30" w:after="40"/>
              <w:rPr>
                <w:rFonts w:ascii="Verdana" w:hAnsi="Verdana"/>
                <w:color w:val="404040" w:themeColor="text1" w:themeTint="BF"/>
                <w:sz w:val="20"/>
                <w:szCs w:val="20"/>
              </w:rPr>
            </w:pPr>
          </w:p>
          <w:p w14:paraId="006E1CF1" w14:textId="1B590978" w:rsidR="00BB316A" w:rsidRDefault="00BB316A" w:rsidP="00952C35">
            <w:pPr>
              <w:spacing w:before="30" w:after="40"/>
              <w:rPr>
                <w:rFonts w:ascii="Verdana" w:hAnsi="Verdana"/>
                <w:color w:val="404040" w:themeColor="text1" w:themeTint="BF"/>
                <w:sz w:val="20"/>
                <w:szCs w:val="20"/>
              </w:rPr>
            </w:pPr>
          </w:p>
          <w:p w14:paraId="41CCF1C0" w14:textId="6E6317B8" w:rsidR="00BB316A" w:rsidRDefault="00BB316A" w:rsidP="00952C35">
            <w:pPr>
              <w:spacing w:before="30" w:after="40"/>
              <w:rPr>
                <w:rFonts w:ascii="Verdana" w:hAnsi="Verdana"/>
                <w:color w:val="404040" w:themeColor="text1" w:themeTint="BF"/>
                <w:sz w:val="20"/>
                <w:szCs w:val="20"/>
              </w:rPr>
            </w:pPr>
          </w:p>
          <w:p w14:paraId="6A91E294" w14:textId="79AE47F7" w:rsidR="00BB316A" w:rsidRDefault="00BB316A" w:rsidP="00952C35">
            <w:pPr>
              <w:spacing w:before="30" w:after="40"/>
              <w:rPr>
                <w:rFonts w:ascii="Verdana" w:hAnsi="Verdana"/>
                <w:color w:val="404040" w:themeColor="text1" w:themeTint="BF"/>
                <w:sz w:val="20"/>
                <w:szCs w:val="20"/>
              </w:rPr>
            </w:pPr>
          </w:p>
          <w:p w14:paraId="2E0BC6C4" w14:textId="14D526BF" w:rsidR="00BB316A" w:rsidRDefault="00BB316A" w:rsidP="00952C35">
            <w:pPr>
              <w:spacing w:before="30" w:after="40"/>
              <w:rPr>
                <w:rFonts w:ascii="Verdana" w:hAnsi="Verdana"/>
                <w:color w:val="404040" w:themeColor="text1" w:themeTint="BF"/>
                <w:sz w:val="20"/>
                <w:szCs w:val="20"/>
              </w:rPr>
            </w:pPr>
          </w:p>
          <w:p w14:paraId="503C232F" w14:textId="2E1EABF3" w:rsidR="00BB316A" w:rsidRDefault="00BB316A" w:rsidP="00952C35">
            <w:pPr>
              <w:spacing w:before="30" w:after="40"/>
              <w:rPr>
                <w:rFonts w:ascii="Verdana" w:hAnsi="Verdana"/>
                <w:color w:val="404040" w:themeColor="text1" w:themeTint="BF"/>
                <w:sz w:val="20"/>
                <w:szCs w:val="20"/>
              </w:rPr>
            </w:pPr>
          </w:p>
          <w:p w14:paraId="69B75600" w14:textId="396B3E34" w:rsidR="00BB316A" w:rsidRDefault="00BB316A" w:rsidP="00952C35">
            <w:pPr>
              <w:spacing w:before="30" w:after="40"/>
              <w:rPr>
                <w:rFonts w:ascii="Verdana" w:hAnsi="Verdana"/>
                <w:color w:val="404040" w:themeColor="text1" w:themeTint="BF"/>
                <w:sz w:val="20"/>
                <w:szCs w:val="20"/>
              </w:rPr>
            </w:pPr>
          </w:p>
          <w:p w14:paraId="623E2290" w14:textId="04C0C7B5" w:rsidR="00BB316A" w:rsidRDefault="00BB316A" w:rsidP="00952C35">
            <w:pPr>
              <w:spacing w:before="30" w:after="40"/>
              <w:rPr>
                <w:rFonts w:ascii="Verdana" w:hAnsi="Verdana"/>
                <w:color w:val="404040" w:themeColor="text1" w:themeTint="BF"/>
                <w:sz w:val="20"/>
                <w:szCs w:val="20"/>
              </w:rPr>
            </w:pPr>
          </w:p>
          <w:p w14:paraId="3DFFE721" w14:textId="16243CE7" w:rsidR="00BB316A" w:rsidRPr="00095C5C" w:rsidRDefault="00BB316A" w:rsidP="00952C35">
            <w:pPr>
              <w:spacing w:before="30" w:after="40"/>
              <w:rPr>
                <w:rFonts w:ascii="Verdana" w:hAnsi="Verdana"/>
                <w:color w:val="404040" w:themeColor="text1" w:themeTint="BF"/>
                <w:sz w:val="20"/>
                <w:szCs w:val="20"/>
              </w:rPr>
            </w:pPr>
          </w:p>
        </w:tc>
        <w:tc>
          <w:tcPr>
            <w:tcW w:w="2693" w:type="dxa"/>
          </w:tcPr>
          <w:p w14:paraId="1D52AE83" w14:textId="77777777" w:rsidR="00423E13" w:rsidRPr="00095C5C" w:rsidRDefault="00423E13" w:rsidP="00952C35">
            <w:pPr>
              <w:spacing w:before="30" w:after="40"/>
              <w:rPr>
                <w:rFonts w:ascii="Verdana" w:hAnsi="Verdana"/>
                <w:color w:val="404040" w:themeColor="text1" w:themeTint="BF"/>
                <w:sz w:val="20"/>
                <w:szCs w:val="20"/>
              </w:rPr>
            </w:pPr>
          </w:p>
        </w:tc>
        <w:tc>
          <w:tcPr>
            <w:tcW w:w="1985" w:type="dxa"/>
          </w:tcPr>
          <w:p w14:paraId="07FDA30C" w14:textId="77777777" w:rsidR="00423E13" w:rsidRPr="00095C5C" w:rsidRDefault="00423E13" w:rsidP="00952C35">
            <w:pPr>
              <w:spacing w:before="30" w:after="40"/>
              <w:rPr>
                <w:rFonts w:ascii="Verdana" w:hAnsi="Verdana"/>
                <w:color w:val="404040" w:themeColor="text1" w:themeTint="BF"/>
                <w:sz w:val="20"/>
                <w:szCs w:val="20"/>
              </w:rPr>
            </w:pPr>
          </w:p>
        </w:tc>
      </w:tr>
      <w:tr w:rsidR="00191F5D" w:rsidRPr="00095C5C" w14:paraId="1F1CD8A5" w14:textId="77777777" w:rsidTr="00191F5D">
        <w:trPr>
          <w:trHeight w:val="1249"/>
        </w:trPr>
        <w:tc>
          <w:tcPr>
            <w:tcW w:w="421" w:type="dxa"/>
            <w:shd w:val="clear" w:color="auto" w:fill="DEE3E2"/>
          </w:tcPr>
          <w:p w14:paraId="6C80C0BE" w14:textId="30AFEAE3" w:rsidR="00191F5D" w:rsidRDefault="00191F5D"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226F3329" w14:textId="60253370" w:rsidR="00191F5D" w:rsidRPr="00191F5D" w:rsidRDefault="00191F5D" w:rsidP="00191F5D">
            <w:pPr>
              <w:spacing w:before="30" w:after="60"/>
              <w:rPr>
                <w:rFonts w:ascii="Verdana" w:hAnsi="Verdana"/>
                <w:color w:val="404040" w:themeColor="text1" w:themeTint="BF"/>
                <w:sz w:val="20"/>
                <w:szCs w:val="20"/>
              </w:rPr>
            </w:pPr>
            <w:r w:rsidRPr="00DC46F2">
              <w:rPr>
                <w:rFonts w:ascii="Verdana" w:hAnsi="Verdana"/>
                <w:color w:val="404040" w:themeColor="text1" w:themeTint="BF"/>
                <w:sz w:val="20"/>
                <w:szCs w:val="20"/>
              </w:rPr>
              <w:t>The selection of areas for clinical practice experience reflects the scope of the health care settings and supports the achievement of the learning outcomes of the post-registration education programmes/units of learning.</w:t>
            </w:r>
          </w:p>
        </w:tc>
        <w:tc>
          <w:tcPr>
            <w:tcW w:w="4111" w:type="dxa"/>
          </w:tcPr>
          <w:p w14:paraId="42D1B4C3" w14:textId="77777777" w:rsidR="00191F5D" w:rsidRDefault="00191F5D" w:rsidP="00952C35">
            <w:pPr>
              <w:spacing w:before="30" w:after="40"/>
              <w:rPr>
                <w:rFonts w:ascii="Verdana" w:hAnsi="Verdana"/>
                <w:color w:val="404040" w:themeColor="text1" w:themeTint="BF"/>
                <w:sz w:val="20"/>
                <w:szCs w:val="20"/>
              </w:rPr>
            </w:pPr>
          </w:p>
          <w:p w14:paraId="4A559D86" w14:textId="77777777" w:rsidR="00191F5D" w:rsidRDefault="00191F5D" w:rsidP="00952C35">
            <w:pPr>
              <w:spacing w:before="30" w:after="40"/>
              <w:rPr>
                <w:rFonts w:ascii="Verdana" w:hAnsi="Verdana"/>
                <w:color w:val="404040" w:themeColor="text1" w:themeTint="BF"/>
                <w:sz w:val="20"/>
                <w:szCs w:val="20"/>
              </w:rPr>
            </w:pPr>
          </w:p>
          <w:p w14:paraId="0F390A3C" w14:textId="77777777" w:rsidR="00191F5D" w:rsidRDefault="00191F5D" w:rsidP="00952C35">
            <w:pPr>
              <w:spacing w:before="30" w:after="40"/>
              <w:rPr>
                <w:rFonts w:ascii="Verdana" w:hAnsi="Verdana"/>
                <w:color w:val="404040" w:themeColor="text1" w:themeTint="BF"/>
                <w:sz w:val="20"/>
                <w:szCs w:val="20"/>
              </w:rPr>
            </w:pPr>
          </w:p>
          <w:p w14:paraId="1F0A625F" w14:textId="1A4A5F0A" w:rsidR="00191F5D" w:rsidRDefault="00191F5D" w:rsidP="00952C35">
            <w:pPr>
              <w:spacing w:before="30" w:after="40"/>
              <w:rPr>
                <w:rFonts w:ascii="Verdana" w:hAnsi="Verdana"/>
                <w:color w:val="404040" w:themeColor="text1" w:themeTint="BF"/>
                <w:sz w:val="20"/>
                <w:szCs w:val="20"/>
              </w:rPr>
            </w:pPr>
          </w:p>
        </w:tc>
        <w:tc>
          <w:tcPr>
            <w:tcW w:w="2693" w:type="dxa"/>
          </w:tcPr>
          <w:p w14:paraId="6C6C8C02" w14:textId="77777777" w:rsidR="00191F5D" w:rsidRPr="00095C5C" w:rsidRDefault="00191F5D" w:rsidP="00952C35">
            <w:pPr>
              <w:spacing w:before="30" w:after="40"/>
              <w:rPr>
                <w:rFonts w:ascii="Verdana" w:hAnsi="Verdana"/>
                <w:color w:val="404040" w:themeColor="text1" w:themeTint="BF"/>
                <w:sz w:val="20"/>
                <w:szCs w:val="20"/>
              </w:rPr>
            </w:pPr>
          </w:p>
        </w:tc>
        <w:tc>
          <w:tcPr>
            <w:tcW w:w="1985" w:type="dxa"/>
          </w:tcPr>
          <w:p w14:paraId="1B441D18" w14:textId="77777777" w:rsidR="00191F5D" w:rsidRPr="00095C5C" w:rsidRDefault="00191F5D" w:rsidP="00952C35">
            <w:pPr>
              <w:spacing w:before="30" w:after="40"/>
              <w:rPr>
                <w:rFonts w:ascii="Verdana" w:hAnsi="Verdana"/>
                <w:color w:val="404040" w:themeColor="text1" w:themeTint="BF"/>
                <w:sz w:val="20"/>
                <w:szCs w:val="20"/>
              </w:rPr>
            </w:pPr>
          </w:p>
        </w:tc>
      </w:tr>
      <w:tr w:rsidR="00191F5D" w:rsidRPr="00095C5C" w14:paraId="5AA26F45" w14:textId="77777777" w:rsidTr="00191F5D">
        <w:trPr>
          <w:trHeight w:val="1249"/>
        </w:trPr>
        <w:tc>
          <w:tcPr>
            <w:tcW w:w="421" w:type="dxa"/>
            <w:shd w:val="clear" w:color="auto" w:fill="DEE3E2"/>
          </w:tcPr>
          <w:p w14:paraId="0DBF2A16" w14:textId="24938E19" w:rsidR="00191F5D" w:rsidRDefault="00191F5D" w:rsidP="00952C35">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86" w:type="dxa"/>
          </w:tcPr>
          <w:p w14:paraId="79BE3EEB" w14:textId="24DEAAB6" w:rsidR="00191F5D" w:rsidRPr="00DC46F2" w:rsidRDefault="00191F5D" w:rsidP="00191F5D">
            <w:pPr>
              <w:spacing w:before="30" w:after="60"/>
              <w:rPr>
                <w:rFonts w:ascii="Verdana" w:hAnsi="Verdana"/>
                <w:color w:val="404040" w:themeColor="text1" w:themeTint="BF"/>
                <w:sz w:val="20"/>
                <w:szCs w:val="20"/>
              </w:rPr>
            </w:pPr>
            <w:r w:rsidRPr="00DC46F2">
              <w:rPr>
                <w:rFonts w:ascii="Verdana" w:hAnsi="Verdana"/>
                <w:color w:val="404040" w:themeColor="text1" w:themeTint="BF"/>
                <w:sz w:val="20"/>
                <w:szCs w:val="20"/>
              </w:rPr>
              <w:t>Post-registration learner allocation to clinical placements is based on the need to integrate theory and practice and to facilitate the progressive development of clinical skills, competence, quality patient care and patient safety.</w:t>
            </w:r>
          </w:p>
        </w:tc>
        <w:tc>
          <w:tcPr>
            <w:tcW w:w="4111" w:type="dxa"/>
          </w:tcPr>
          <w:p w14:paraId="1280AEAA" w14:textId="77777777" w:rsidR="00191F5D" w:rsidRDefault="00191F5D" w:rsidP="00952C35">
            <w:pPr>
              <w:spacing w:before="30" w:after="40"/>
              <w:rPr>
                <w:rFonts w:ascii="Verdana" w:hAnsi="Verdana"/>
                <w:color w:val="404040" w:themeColor="text1" w:themeTint="BF"/>
                <w:sz w:val="20"/>
                <w:szCs w:val="20"/>
              </w:rPr>
            </w:pPr>
          </w:p>
        </w:tc>
        <w:tc>
          <w:tcPr>
            <w:tcW w:w="2693" w:type="dxa"/>
          </w:tcPr>
          <w:p w14:paraId="6DB97BCF" w14:textId="77777777" w:rsidR="00191F5D" w:rsidRPr="00095C5C" w:rsidRDefault="00191F5D" w:rsidP="00952C35">
            <w:pPr>
              <w:spacing w:before="30" w:after="40"/>
              <w:rPr>
                <w:rFonts w:ascii="Verdana" w:hAnsi="Verdana"/>
                <w:color w:val="404040" w:themeColor="text1" w:themeTint="BF"/>
                <w:sz w:val="20"/>
                <w:szCs w:val="20"/>
              </w:rPr>
            </w:pPr>
          </w:p>
        </w:tc>
        <w:tc>
          <w:tcPr>
            <w:tcW w:w="1985" w:type="dxa"/>
          </w:tcPr>
          <w:p w14:paraId="7FCF9C0C" w14:textId="77777777" w:rsidR="00191F5D" w:rsidRPr="00095C5C" w:rsidRDefault="00191F5D" w:rsidP="00952C35">
            <w:pPr>
              <w:spacing w:before="30" w:after="40"/>
              <w:rPr>
                <w:rFonts w:ascii="Verdana" w:hAnsi="Verdana"/>
                <w:color w:val="404040" w:themeColor="text1" w:themeTint="BF"/>
                <w:sz w:val="20"/>
                <w:szCs w:val="20"/>
              </w:rPr>
            </w:pPr>
          </w:p>
        </w:tc>
      </w:tr>
    </w:tbl>
    <w:p w14:paraId="194E4C7C" w14:textId="0D5F329F" w:rsidR="00423E13" w:rsidRDefault="00423E13" w:rsidP="00423E13">
      <w:pPr>
        <w:spacing w:after="720" w:line="276" w:lineRule="auto"/>
        <w:rPr>
          <w:rFonts w:ascii="Verdana" w:hAnsi="Verdana"/>
          <w:color w:val="404040" w:themeColor="text1" w:themeTint="BF"/>
          <w:sz w:val="20"/>
          <w:szCs w:val="20"/>
        </w:rPr>
      </w:pPr>
    </w:p>
    <w:p w14:paraId="4296C96C" w14:textId="77777777" w:rsidR="00BB316A" w:rsidRDefault="00BB316A" w:rsidP="00BB316A">
      <w:pPr>
        <w:spacing w:after="0" w:line="240" w:lineRule="auto"/>
        <w:jc w:val="right"/>
        <w:rPr>
          <w:rFonts w:ascii="Verdana" w:hAnsi="Verdana"/>
          <w:i/>
          <w:iCs/>
          <w:color w:val="005E66"/>
          <w:sz w:val="18"/>
          <w:szCs w:val="18"/>
        </w:rPr>
      </w:pPr>
    </w:p>
    <w:p w14:paraId="74B87D5D" w14:textId="0BFFABEF" w:rsidR="00DC46F2" w:rsidRDefault="00DC46F2" w:rsidP="00BB316A">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6A739776" w14:textId="6F866713" w:rsidR="00BB316A" w:rsidRDefault="00BB316A" w:rsidP="00BB316A">
      <w:pPr>
        <w:spacing w:after="0" w:line="240" w:lineRule="auto"/>
        <w:jc w:val="right"/>
        <w:rPr>
          <w:rFonts w:ascii="Verdana" w:hAnsi="Verdana"/>
          <w:i/>
          <w:iCs/>
          <w:color w:val="005E66"/>
          <w:sz w:val="18"/>
          <w:szCs w:val="18"/>
        </w:rPr>
      </w:pPr>
    </w:p>
    <w:p w14:paraId="122D429C" w14:textId="77777777" w:rsidR="00BB316A" w:rsidRDefault="00BB316A" w:rsidP="00BB316A">
      <w:pPr>
        <w:spacing w:after="720" w:line="240" w:lineRule="auto"/>
        <w:jc w:val="right"/>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DC46F2" w:rsidRPr="00095C5C" w14:paraId="2E11A27A" w14:textId="77777777" w:rsidTr="00BB316A">
        <w:trPr>
          <w:trHeight w:val="269"/>
        </w:trPr>
        <w:tc>
          <w:tcPr>
            <w:tcW w:w="5807" w:type="dxa"/>
            <w:gridSpan w:val="2"/>
            <w:shd w:val="clear" w:color="auto" w:fill="DEE3E2"/>
          </w:tcPr>
          <w:p w14:paraId="1E52AA23" w14:textId="77777777" w:rsidR="00DC46F2" w:rsidRPr="00885FF0" w:rsidRDefault="00DC46F2" w:rsidP="00BB316A">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6455B1F1" w14:textId="77777777" w:rsidR="00DC46F2" w:rsidRPr="00095C5C" w:rsidRDefault="00DC46F2" w:rsidP="00BB31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4698515A" w14:textId="77777777" w:rsidR="00DC46F2" w:rsidRPr="00095C5C" w:rsidRDefault="00DC46F2" w:rsidP="00BB31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5C75CBA0" w14:textId="77777777" w:rsidR="00DC46F2" w:rsidRPr="00095C5C" w:rsidRDefault="00DC46F2" w:rsidP="00BB316A">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DC46F2" w:rsidRPr="00095C5C" w14:paraId="20A29FDD" w14:textId="77777777" w:rsidTr="00BB316A">
        <w:trPr>
          <w:trHeight w:val="269"/>
        </w:trPr>
        <w:tc>
          <w:tcPr>
            <w:tcW w:w="421" w:type="dxa"/>
            <w:shd w:val="clear" w:color="auto" w:fill="DEE3E2"/>
          </w:tcPr>
          <w:p w14:paraId="15994496" w14:textId="19DBA3AD" w:rsidR="00DC46F2" w:rsidRDefault="00DC46F2" w:rsidP="00BB31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6</w:t>
            </w:r>
          </w:p>
        </w:tc>
        <w:tc>
          <w:tcPr>
            <w:tcW w:w="5386" w:type="dxa"/>
          </w:tcPr>
          <w:p w14:paraId="33E8FEBE" w14:textId="38121A1F" w:rsidR="00DC46F2" w:rsidRPr="00DC46F2" w:rsidRDefault="00DC46F2" w:rsidP="00BB316A">
            <w:pPr>
              <w:spacing w:before="30" w:after="60"/>
              <w:rPr>
                <w:rFonts w:ascii="Verdana" w:hAnsi="Verdana"/>
                <w:color w:val="404040" w:themeColor="text1" w:themeTint="BF"/>
                <w:sz w:val="20"/>
                <w:szCs w:val="20"/>
              </w:rPr>
            </w:pPr>
            <w:r w:rsidRPr="00DC46F2">
              <w:rPr>
                <w:rFonts w:ascii="Verdana" w:hAnsi="Verdana"/>
                <w:color w:val="404040" w:themeColor="text1" w:themeTint="BF"/>
                <w:sz w:val="20"/>
                <w:szCs w:val="20"/>
              </w:rPr>
              <w:t>Clearly written learning outcomes/objectives appropriate to the clinical area are developed and are available to ensure optimal use of valuable clinical experience. These learning outcomes/objectives are revised as necessary.</w:t>
            </w:r>
          </w:p>
        </w:tc>
        <w:tc>
          <w:tcPr>
            <w:tcW w:w="4111" w:type="dxa"/>
          </w:tcPr>
          <w:p w14:paraId="55A2698F" w14:textId="6C255AE2" w:rsidR="00DC46F2" w:rsidRDefault="00DC46F2" w:rsidP="00BB316A">
            <w:pPr>
              <w:spacing w:before="30" w:after="40"/>
              <w:rPr>
                <w:rFonts w:ascii="Verdana" w:hAnsi="Verdana"/>
                <w:color w:val="404040" w:themeColor="text1" w:themeTint="BF"/>
                <w:sz w:val="20"/>
                <w:szCs w:val="20"/>
              </w:rPr>
            </w:pPr>
          </w:p>
          <w:p w14:paraId="701C8FED" w14:textId="12CA72CF" w:rsidR="00BB316A" w:rsidRDefault="00BB316A" w:rsidP="00BB316A">
            <w:pPr>
              <w:spacing w:before="30" w:after="40"/>
              <w:rPr>
                <w:rFonts w:ascii="Verdana" w:hAnsi="Verdana"/>
                <w:color w:val="404040" w:themeColor="text1" w:themeTint="BF"/>
                <w:sz w:val="20"/>
                <w:szCs w:val="20"/>
              </w:rPr>
            </w:pPr>
          </w:p>
          <w:p w14:paraId="7BA31E7A" w14:textId="3BD51FC3" w:rsidR="00BB316A" w:rsidRDefault="00BB316A" w:rsidP="00BB316A">
            <w:pPr>
              <w:spacing w:before="30" w:after="40"/>
              <w:rPr>
                <w:rFonts w:ascii="Verdana" w:hAnsi="Verdana"/>
                <w:color w:val="404040" w:themeColor="text1" w:themeTint="BF"/>
                <w:sz w:val="20"/>
                <w:szCs w:val="20"/>
              </w:rPr>
            </w:pPr>
          </w:p>
          <w:p w14:paraId="0C81871C" w14:textId="4B7E8E4E" w:rsidR="00DC46F2" w:rsidRDefault="00DC46F2" w:rsidP="00BB316A">
            <w:pPr>
              <w:spacing w:before="30" w:after="40"/>
              <w:rPr>
                <w:rFonts w:ascii="Verdana" w:hAnsi="Verdana"/>
                <w:color w:val="404040" w:themeColor="text1" w:themeTint="BF"/>
                <w:sz w:val="20"/>
                <w:szCs w:val="20"/>
              </w:rPr>
            </w:pPr>
          </w:p>
        </w:tc>
        <w:tc>
          <w:tcPr>
            <w:tcW w:w="2693" w:type="dxa"/>
          </w:tcPr>
          <w:p w14:paraId="6028E69B" w14:textId="77777777" w:rsidR="00DC46F2" w:rsidRPr="00095C5C" w:rsidRDefault="00DC46F2" w:rsidP="00BB316A">
            <w:pPr>
              <w:spacing w:before="30" w:after="40"/>
              <w:rPr>
                <w:rFonts w:ascii="Verdana" w:hAnsi="Verdana"/>
                <w:color w:val="404040" w:themeColor="text1" w:themeTint="BF"/>
                <w:sz w:val="20"/>
                <w:szCs w:val="20"/>
              </w:rPr>
            </w:pPr>
          </w:p>
        </w:tc>
        <w:tc>
          <w:tcPr>
            <w:tcW w:w="1985" w:type="dxa"/>
          </w:tcPr>
          <w:p w14:paraId="1C23B34F" w14:textId="77777777" w:rsidR="00DC46F2" w:rsidRPr="00095C5C" w:rsidRDefault="00DC46F2" w:rsidP="00BB316A">
            <w:pPr>
              <w:spacing w:before="30" w:after="40"/>
              <w:rPr>
                <w:rFonts w:ascii="Verdana" w:hAnsi="Verdana"/>
                <w:color w:val="404040" w:themeColor="text1" w:themeTint="BF"/>
                <w:sz w:val="20"/>
                <w:szCs w:val="20"/>
              </w:rPr>
            </w:pPr>
          </w:p>
        </w:tc>
      </w:tr>
      <w:tr w:rsidR="00DC46F2" w:rsidRPr="00095C5C" w14:paraId="2ACFFFC8" w14:textId="77777777" w:rsidTr="00BB316A">
        <w:trPr>
          <w:trHeight w:val="269"/>
        </w:trPr>
        <w:tc>
          <w:tcPr>
            <w:tcW w:w="421" w:type="dxa"/>
            <w:shd w:val="clear" w:color="auto" w:fill="DEE3E2"/>
          </w:tcPr>
          <w:p w14:paraId="7A665050" w14:textId="08945BE0" w:rsidR="00DC46F2" w:rsidRDefault="00DC46F2" w:rsidP="00BB31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7</w:t>
            </w:r>
          </w:p>
        </w:tc>
        <w:tc>
          <w:tcPr>
            <w:tcW w:w="5386" w:type="dxa"/>
          </w:tcPr>
          <w:p w14:paraId="4224059F" w14:textId="6EE4530B" w:rsidR="00DC46F2" w:rsidRPr="00DC46F2" w:rsidRDefault="00DC46F2" w:rsidP="00BB316A">
            <w:pPr>
              <w:spacing w:before="30" w:after="40"/>
              <w:rPr>
                <w:rFonts w:ascii="Verdana" w:hAnsi="Verdana"/>
                <w:color w:val="404040" w:themeColor="text1" w:themeTint="BF"/>
                <w:sz w:val="20"/>
                <w:szCs w:val="20"/>
              </w:rPr>
            </w:pPr>
            <w:r w:rsidRPr="00DC46F2">
              <w:rPr>
                <w:rFonts w:ascii="Verdana" w:hAnsi="Verdana"/>
                <w:color w:val="404040" w:themeColor="text1" w:themeTint="BF"/>
                <w:sz w:val="20"/>
                <w:szCs w:val="20"/>
              </w:rPr>
              <w:t>Post-registration learners and all those involved in meeting their learning needs are fully acquainted with the expected learning outcomes related to that clinical placement.</w:t>
            </w:r>
          </w:p>
        </w:tc>
        <w:tc>
          <w:tcPr>
            <w:tcW w:w="4111" w:type="dxa"/>
          </w:tcPr>
          <w:p w14:paraId="20D7E018" w14:textId="4FD24706" w:rsidR="00DC46F2" w:rsidRDefault="00DC46F2" w:rsidP="00BB316A">
            <w:pPr>
              <w:spacing w:before="30" w:after="40"/>
              <w:rPr>
                <w:rFonts w:ascii="Verdana" w:hAnsi="Verdana"/>
                <w:color w:val="404040" w:themeColor="text1" w:themeTint="BF"/>
                <w:sz w:val="20"/>
                <w:szCs w:val="20"/>
              </w:rPr>
            </w:pPr>
          </w:p>
          <w:p w14:paraId="50FB7F1B" w14:textId="5B48050D" w:rsidR="00BB316A" w:rsidRDefault="00BB316A" w:rsidP="00BB316A">
            <w:pPr>
              <w:spacing w:before="30" w:after="40"/>
              <w:rPr>
                <w:rFonts w:ascii="Verdana" w:hAnsi="Verdana"/>
                <w:color w:val="404040" w:themeColor="text1" w:themeTint="BF"/>
                <w:sz w:val="20"/>
                <w:szCs w:val="20"/>
              </w:rPr>
            </w:pPr>
          </w:p>
          <w:p w14:paraId="74F6A02E" w14:textId="346C0A75" w:rsidR="00BB316A" w:rsidRDefault="00BB316A" w:rsidP="00BB316A">
            <w:pPr>
              <w:spacing w:before="30" w:after="40"/>
              <w:rPr>
                <w:rFonts w:ascii="Verdana" w:hAnsi="Verdana"/>
                <w:color w:val="404040" w:themeColor="text1" w:themeTint="BF"/>
                <w:sz w:val="20"/>
                <w:szCs w:val="20"/>
              </w:rPr>
            </w:pPr>
          </w:p>
          <w:p w14:paraId="7AF888A3" w14:textId="6F54967C" w:rsidR="00DC46F2" w:rsidRDefault="00DC46F2" w:rsidP="00BB316A">
            <w:pPr>
              <w:spacing w:before="30" w:after="40"/>
              <w:rPr>
                <w:rFonts w:ascii="Verdana" w:hAnsi="Verdana"/>
                <w:color w:val="404040" w:themeColor="text1" w:themeTint="BF"/>
                <w:sz w:val="20"/>
                <w:szCs w:val="20"/>
              </w:rPr>
            </w:pPr>
          </w:p>
        </w:tc>
        <w:tc>
          <w:tcPr>
            <w:tcW w:w="2693" w:type="dxa"/>
          </w:tcPr>
          <w:p w14:paraId="2B9EDA4A" w14:textId="77777777" w:rsidR="00DC46F2" w:rsidRPr="00095C5C" w:rsidRDefault="00DC46F2" w:rsidP="00BB316A">
            <w:pPr>
              <w:spacing w:before="30" w:after="40"/>
              <w:rPr>
                <w:rFonts w:ascii="Verdana" w:hAnsi="Verdana"/>
                <w:color w:val="404040" w:themeColor="text1" w:themeTint="BF"/>
                <w:sz w:val="20"/>
                <w:szCs w:val="20"/>
              </w:rPr>
            </w:pPr>
          </w:p>
        </w:tc>
        <w:tc>
          <w:tcPr>
            <w:tcW w:w="1985" w:type="dxa"/>
          </w:tcPr>
          <w:p w14:paraId="08291324" w14:textId="77777777" w:rsidR="00DC46F2" w:rsidRPr="00095C5C" w:rsidRDefault="00DC46F2" w:rsidP="00BB316A">
            <w:pPr>
              <w:spacing w:before="30" w:after="40"/>
              <w:rPr>
                <w:rFonts w:ascii="Verdana" w:hAnsi="Verdana"/>
                <w:color w:val="404040" w:themeColor="text1" w:themeTint="BF"/>
                <w:sz w:val="20"/>
                <w:szCs w:val="20"/>
              </w:rPr>
            </w:pPr>
          </w:p>
        </w:tc>
      </w:tr>
      <w:tr w:rsidR="000E33FA" w:rsidRPr="00095C5C" w14:paraId="158695D8" w14:textId="77777777" w:rsidTr="00BB316A">
        <w:trPr>
          <w:trHeight w:val="269"/>
        </w:trPr>
        <w:tc>
          <w:tcPr>
            <w:tcW w:w="421" w:type="dxa"/>
            <w:shd w:val="clear" w:color="auto" w:fill="DEE3E2"/>
          </w:tcPr>
          <w:p w14:paraId="38562E52" w14:textId="2506D345" w:rsidR="000E33FA" w:rsidRDefault="000E33FA" w:rsidP="00BB316A">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8</w:t>
            </w:r>
          </w:p>
        </w:tc>
        <w:tc>
          <w:tcPr>
            <w:tcW w:w="5386" w:type="dxa"/>
          </w:tcPr>
          <w:p w14:paraId="5D3BDFD8" w14:textId="6AE3176E" w:rsidR="000E33FA" w:rsidRPr="00DC46F2" w:rsidRDefault="000E33FA" w:rsidP="00BB316A">
            <w:pPr>
              <w:spacing w:before="30" w:after="40"/>
              <w:rPr>
                <w:rFonts w:ascii="Verdana" w:hAnsi="Verdana"/>
                <w:color w:val="404040" w:themeColor="text1" w:themeTint="BF"/>
                <w:sz w:val="20"/>
                <w:szCs w:val="20"/>
              </w:rPr>
            </w:pPr>
            <w:r w:rsidRPr="003E0C32">
              <w:rPr>
                <w:rFonts w:ascii="Verdana" w:hAnsi="Verdana"/>
                <w:color w:val="404040" w:themeColor="text1" w:themeTint="BF"/>
                <w:sz w:val="20"/>
                <w:szCs w:val="20"/>
              </w:rPr>
              <w:t>Lecturers and nurse/midwifery tutors, in liaison with the appropriate clinical staff (clinical facilitators, preceptors, clinical managers and practice development co-ordinators) guide and support the learners in ensuring that the clinical placement provides an optimum quality learning environment.</w:t>
            </w:r>
          </w:p>
        </w:tc>
        <w:tc>
          <w:tcPr>
            <w:tcW w:w="4111" w:type="dxa"/>
          </w:tcPr>
          <w:p w14:paraId="6D17CB47" w14:textId="77777777" w:rsidR="000E33FA" w:rsidRDefault="000E33FA" w:rsidP="00BB316A">
            <w:pPr>
              <w:spacing w:before="30" w:after="40"/>
              <w:rPr>
                <w:rFonts w:ascii="Verdana" w:hAnsi="Verdana"/>
                <w:color w:val="404040" w:themeColor="text1" w:themeTint="BF"/>
                <w:sz w:val="20"/>
                <w:szCs w:val="20"/>
              </w:rPr>
            </w:pPr>
          </w:p>
          <w:p w14:paraId="1DD43880" w14:textId="77777777" w:rsidR="00BB316A" w:rsidRDefault="00BB316A" w:rsidP="00BB316A">
            <w:pPr>
              <w:spacing w:before="30" w:after="40"/>
              <w:rPr>
                <w:rFonts w:ascii="Verdana" w:hAnsi="Verdana"/>
                <w:color w:val="404040" w:themeColor="text1" w:themeTint="BF"/>
                <w:sz w:val="20"/>
                <w:szCs w:val="20"/>
              </w:rPr>
            </w:pPr>
          </w:p>
          <w:p w14:paraId="12221DA0" w14:textId="77777777" w:rsidR="00BB316A" w:rsidRDefault="00BB316A" w:rsidP="00BB316A">
            <w:pPr>
              <w:spacing w:before="30" w:after="40"/>
              <w:rPr>
                <w:rFonts w:ascii="Verdana" w:hAnsi="Verdana"/>
                <w:color w:val="404040" w:themeColor="text1" w:themeTint="BF"/>
                <w:sz w:val="20"/>
                <w:szCs w:val="20"/>
              </w:rPr>
            </w:pPr>
          </w:p>
          <w:p w14:paraId="78E63D26" w14:textId="77777777" w:rsidR="00BB316A" w:rsidRDefault="00BB316A" w:rsidP="00BB316A">
            <w:pPr>
              <w:spacing w:before="30" w:after="40"/>
              <w:rPr>
                <w:rFonts w:ascii="Verdana" w:hAnsi="Verdana"/>
                <w:color w:val="404040" w:themeColor="text1" w:themeTint="BF"/>
                <w:sz w:val="20"/>
                <w:szCs w:val="20"/>
              </w:rPr>
            </w:pPr>
          </w:p>
          <w:p w14:paraId="1FDF46D3" w14:textId="77777777" w:rsidR="00BB316A" w:rsidRDefault="00BB316A" w:rsidP="00BB316A">
            <w:pPr>
              <w:spacing w:before="30" w:after="40"/>
              <w:rPr>
                <w:rFonts w:ascii="Verdana" w:hAnsi="Verdana"/>
                <w:color w:val="404040" w:themeColor="text1" w:themeTint="BF"/>
                <w:sz w:val="20"/>
                <w:szCs w:val="20"/>
              </w:rPr>
            </w:pPr>
          </w:p>
          <w:p w14:paraId="5D075C6D" w14:textId="33C4CC52" w:rsidR="00BB316A" w:rsidRDefault="00BB316A" w:rsidP="00BB316A">
            <w:pPr>
              <w:spacing w:before="30" w:after="40"/>
              <w:rPr>
                <w:rFonts w:ascii="Verdana" w:hAnsi="Verdana"/>
                <w:color w:val="404040" w:themeColor="text1" w:themeTint="BF"/>
                <w:sz w:val="20"/>
                <w:szCs w:val="20"/>
              </w:rPr>
            </w:pPr>
          </w:p>
        </w:tc>
        <w:tc>
          <w:tcPr>
            <w:tcW w:w="2693" w:type="dxa"/>
          </w:tcPr>
          <w:p w14:paraId="7E719E35" w14:textId="77777777" w:rsidR="000E33FA" w:rsidRPr="00095C5C" w:rsidRDefault="000E33FA" w:rsidP="00BB316A">
            <w:pPr>
              <w:spacing w:before="30" w:after="40"/>
              <w:rPr>
                <w:rFonts w:ascii="Verdana" w:hAnsi="Verdana"/>
                <w:color w:val="404040" w:themeColor="text1" w:themeTint="BF"/>
                <w:sz w:val="20"/>
                <w:szCs w:val="20"/>
              </w:rPr>
            </w:pPr>
          </w:p>
        </w:tc>
        <w:tc>
          <w:tcPr>
            <w:tcW w:w="1985" w:type="dxa"/>
          </w:tcPr>
          <w:p w14:paraId="67CF4492" w14:textId="77777777" w:rsidR="000E33FA" w:rsidRPr="00095C5C" w:rsidRDefault="000E33FA" w:rsidP="00BB316A">
            <w:pPr>
              <w:spacing w:before="30" w:after="40"/>
              <w:rPr>
                <w:rFonts w:ascii="Verdana" w:hAnsi="Verdana"/>
                <w:color w:val="404040" w:themeColor="text1" w:themeTint="BF"/>
                <w:sz w:val="20"/>
                <w:szCs w:val="20"/>
              </w:rPr>
            </w:pPr>
          </w:p>
        </w:tc>
      </w:tr>
    </w:tbl>
    <w:p w14:paraId="32FDBBD9" w14:textId="6D72055A" w:rsidR="000E33FA" w:rsidRDefault="000E33FA" w:rsidP="000E33FA">
      <w:pPr>
        <w:spacing w:before="100" w:after="0" w:line="240" w:lineRule="auto"/>
        <w:rPr>
          <w:rFonts w:ascii="Verdana" w:hAnsi="Verdana"/>
          <w:i/>
          <w:iCs/>
          <w:color w:val="005E66"/>
          <w:sz w:val="18"/>
          <w:szCs w:val="18"/>
        </w:rPr>
      </w:pPr>
    </w:p>
    <w:p w14:paraId="60A7133F" w14:textId="65E43564" w:rsidR="00DC46F2" w:rsidRDefault="00DC46F2" w:rsidP="00191F5D">
      <w:pPr>
        <w:spacing w:after="720" w:line="276" w:lineRule="auto"/>
        <w:rPr>
          <w:rFonts w:ascii="Verdana" w:hAnsi="Verdana"/>
          <w:color w:val="404040" w:themeColor="text1" w:themeTint="BF"/>
          <w:sz w:val="20"/>
          <w:szCs w:val="20"/>
        </w:rPr>
      </w:pPr>
    </w:p>
    <w:p w14:paraId="7EE127F3" w14:textId="1EC68154" w:rsidR="008A759D" w:rsidRDefault="008A759D" w:rsidP="00191F5D">
      <w:pPr>
        <w:spacing w:after="720" w:line="276" w:lineRule="auto"/>
        <w:rPr>
          <w:rFonts w:ascii="Verdana" w:hAnsi="Verdana"/>
          <w:color w:val="404040" w:themeColor="text1" w:themeTint="BF"/>
          <w:sz w:val="20"/>
          <w:szCs w:val="20"/>
        </w:rPr>
      </w:pPr>
    </w:p>
    <w:p w14:paraId="405C244B" w14:textId="29E9349A" w:rsidR="008A759D" w:rsidRDefault="008A759D" w:rsidP="00191F5D">
      <w:pPr>
        <w:spacing w:after="720" w:line="276" w:lineRule="auto"/>
        <w:rPr>
          <w:rFonts w:ascii="Verdana" w:hAnsi="Verdana"/>
          <w:color w:val="404040" w:themeColor="text1" w:themeTint="BF"/>
          <w:sz w:val="20"/>
          <w:szCs w:val="20"/>
        </w:rPr>
      </w:pPr>
    </w:p>
    <w:p w14:paraId="7293CC3D" w14:textId="77777777" w:rsidR="008A759D" w:rsidRDefault="008A759D" w:rsidP="00191F5D">
      <w:pPr>
        <w:spacing w:after="720" w:line="276" w:lineRule="auto"/>
        <w:rPr>
          <w:rFonts w:ascii="Verdana" w:hAnsi="Verdana"/>
          <w:color w:val="404040" w:themeColor="text1" w:themeTint="BF"/>
          <w:sz w:val="20"/>
          <w:szCs w:val="20"/>
        </w:rPr>
      </w:pPr>
    </w:p>
    <w:p w14:paraId="6DA9A1F2" w14:textId="4A9FB024" w:rsidR="00A05F08" w:rsidRDefault="00A05F08" w:rsidP="00A05F08">
      <w:pPr>
        <w:spacing w:after="240"/>
        <w:rPr>
          <w:rFonts w:ascii="Verdana" w:hAnsi="Verdana"/>
          <w:b/>
          <w:bCs/>
          <w:color w:val="005E66"/>
          <w:sz w:val="20"/>
          <w:szCs w:val="20"/>
        </w:rPr>
      </w:pPr>
      <w:r w:rsidRPr="00100D0D">
        <w:rPr>
          <w:rFonts w:ascii="Verdana" w:hAnsi="Verdana"/>
          <w:b/>
          <w:bCs/>
          <w:color w:val="005E66"/>
          <w:sz w:val="20"/>
          <w:szCs w:val="20"/>
        </w:rPr>
        <w:t>4.</w:t>
      </w:r>
      <w:r>
        <w:rPr>
          <w:rFonts w:ascii="Verdana" w:hAnsi="Verdana"/>
          <w:b/>
          <w:bCs/>
          <w:color w:val="005E66"/>
          <w:sz w:val="20"/>
          <w:szCs w:val="20"/>
        </w:rPr>
        <w:t xml:space="preserve">4 </w:t>
      </w:r>
      <w:r w:rsidRPr="00A05F08">
        <w:rPr>
          <w:rFonts w:ascii="Verdana" w:hAnsi="Verdana"/>
          <w:b/>
          <w:bCs/>
          <w:color w:val="005E66"/>
          <w:sz w:val="20"/>
          <w:szCs w:val="20"/>
        </w:rPr>
        <w:t>ASSESSMENT PROCESS</w:t>
      </w:r>
    </w:p>
    <w:p w14:paraId="122CBEC2" w14:textId="36AFA470" w:rsidR="00A05F08" w:rsidRDefault="00A05F08" w:rsidP="00A05F08">
      <w:pPr>
        <w:spacing w:line="276" w:lineRule="auto"/>
        <w:rPr>
          <w:rFonts w:ascii="Verdana" w:hAnsi="Verdana"/>
          <w:color w:val="404040" w:themeColor="text1" w:themeTint="BF"/>
          <w:sz w:val="20"/>
          <w:szCs w:val="20"/>
        </w:rPr>
      </w:pPr>
      <w:r w:rsidRPr="00A05F08">
        <w:rPr>
          <w:rFonts w:ascii="Verdana" w:hAnsi="Verdana"/>
          <w:color w:val="404040" w:themeColor="text1" w:themeTint="BF"/>
          <w:sz w:val="20"/>
          <w:szCs w:val="20"/>
        </w:rPr>
        <w:t>The assessment of learning is a continuous process. Assessment should be balanced and integrated throughout the post- registration nursing and midwifery education programmes/units of learning.</w:t>
      </w:r>
    </w:p>
    <w:p w14:paraId="7AD17C53" w14:textId="77777777" w:rsidR="00A05F08" w:rsidRDefault="00A05F08" w:rsidP="00A05F08">
      <w:pPr>
        <w:spacing w:after="120" w:line="276" w:lineRule="auto"/>
        <w:rPr>
          <w:rFonts w:ascii="Verdana" w:hAnsi="Verdana"/>
          <w:color w:val="404040" w:themeColor="text1" w:themeTint="BF"/>
          <w:sz w:val="20"/>
          <w:szCs w:val="20"/>
        </w:rPr>
      </w:pPr>
      <w:r w:rsidRPr="00A05F08">
        <w:rPr>
          <w:rFonts w:ascii="Verdana" w:hAnsi="Verdana"/>
          <w:color w:val="404040" w:themeColor="text1" w:themeTint="BF"/>
          <w:sz w:val="20"/>
          <w:szCs w:val="20"/>
        </w:rPr>
        <w:t>Assessments are strategically planned and function to:</w:t>
      </w:r>
    </w:p>
    <w:p w14:paraId="2D1B919A" w14:textId="77777777" w:rsidR="00A05F08" w:rsidRDefault="00A05F08" w:rsidP="00A05F08">
      <w:pPr>
        <w:pStyle w:val="ListParagraph"/>
        <w:numPr>
          <w:ilvl w:val="0"/>
          <w:numId w:val="8"/>
        </w:numPr>
        <w:spacing w:after="240" w:line="276" w:lineRule="auto"/>
        <w:rPr>
          <w:rFonts w:ascii="Verdana" w:hAnsi="Verdana"/>
          <w:color w:val="404040" w:themeColor="text1" w:themeTint="BF"/>
          <w:sz w:val="20"/>
          <w:szCs w:val="20"/>
        </w:rPr>
      </w:pPr>
      <w:r w:rsidRPr="00A05F08">
        <w:rPr>
          <w:rFonts w:ascii="Verdana" w:hAnsi="Verdana"/>
          <w:color w:val="404040" w:themeColor="text1" w:themeTint="BF"/>
          <w:sz w:val="20"/>
          <w:szCs w:val="20"/>
        </w:rPr>
        <w:t xml:space="preserve">Provide feedback on student/participant progress </w:t>
      </w:r>
    </w:p>
    <w:p w14:paraId="38452F8C" w14:textId="33C524A5" w:rsidR="000E33FA" w:rsidRPr="00A05F08" w:rsidRDefault="00A05F08" w:rsidP="00A05F08">
      <w:pPr>
        <w:pStyle w:val="ListParagraph"/>
        <w:numPr>
          <w:ilvl w:val="0"/>
          <w:numId w:val="8"/>
        </w:numPr>
        <w:spacing w:after="360" w:line="276" w:lineRule="auto"/>
        <w:ind w:left="714" w:hanging="357"/>
        <w:contextualSpacing w:val="0"/>
        <w:rPr>
          <w:rFonts w:ascii="Verdana" w:hAnsi="Verdana"/>
          <w:color w:val="404040" w:themeColor="text1" w:themeTint="BF"/>
          <w:sz w:val="20"/>
          <w:szCs w:val="20"/>
        </w:rPr>
      </w:pPr>
      <w:r w:rsidRPr="00A05F08">
        <w:rPr>
          <w:rFonts w:ascii="Verdana" w:hAnsi="Verdana"/>
          <w:color w:val="404040" w:themeColor="text1" w:themeTint="BF"/>
          <w:sz w:val="20"/>
          <w:szCs w:val="20"/>
        </w:rPr>
        <w:t>Ensure educational standards (theory and practice) are achieved before entry to the next part/year of the education programmes/units of learning, as appropriate.</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3E0C32" w:rsidRPr="00095C5C" w14:paraId="41F3E1B6" w14:textId="77777777" w:rsidTr="00EC06C6">
        <w:trPr>
          <w:trHeight w:val="269"/>
        </w:trPr>
        <w:tc>
          <w:tcPr>
            <w:tcW w:w="5807" w:type="dxa"/>
            <w:gridSpan w:val="2"/>
            <w:shd w:val="clear" w:color="auto" w:fill="DEE3E2"/>
          </w:tcPr>
          <w:p w14:paraId="5F7F0C54" w14:textId="77777777" w:rsidR="003E0C32" w:rsidRPr="00885FF0" w:rsidRDefault="003E0C32" w:rsidP="00EC06C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2808DE30" w14:textId="77777777" w:rsidR="003E0C32" w:rsidRPr="00095C5C" w:rsidRDefault="003E0C32"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7740B1F3" w14:textId="77777777" w:rsidR="003E0C32" w:rsidRPr="00095C5C" w:rsidRDefault="003E0C32"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07F7A14E" w14:textId="77777777" w:rsidR="003E0C32" w:rsidRPr="00095C5C" w:rsidRDefault="003E0C32"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3E0C32" w:rsidRPr="00095C5C" w14:paraId="69F81C38" w14:textId="77777777" w:rsidTr="00EC06C6">
        <w:trPr>
          <w:trHeight w:val="269"/>
        </w:trPr>
        <w:tc>
          <w:tcPr>
            <w:tcW w:w="421" w:type="dxa"/>
            <w:shd w:val="clear" w:color="auto" w:fill="DEE3E2"/>
          </w:tcPr>
          <w:p w14:paraId="4426DBAF" w14:textId="2F69B8BF" w:rsidR="003E0C32" w:rsidRDefault="00A05F08"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21C696E0" w14:textId="28BEC1CD" w:rsidR="003E0C32" w:rsidRPr="00DC46F2" w:rsidRDefault="00A05F08" w:rsidP="00EC06C6">
            <w:pPr>
              <w:spacing w:before="30" w:after="60"/>
              <w:rPr>
                <w:rFonts w:ascii="Verdana" w:hAnsi="Verdana"/>
                <w:color w:val="404040" w:themeColor="text1" w:themeTint="BF"/>
                <w:sz w:val="20"/>
                <w:szCs w:val="20"/>
              </w:rPr>
            </w:pPr>
            <w:r w:rsidRPr="00A05F08">
              <w:rPr>
                <w:rFonts w:ascii="Verdana" w:hAnsi="Verdana"/>
                <w:color w:val="404040" w:themeColor="text1" w:themeTint="BF"/>
                <w:sz w:val="20"/>
                <w:szCs w:val="20"/>
              </w:rPr>
              <w:t>Assessments are based on a variety of strategies that are aligned with the subject area, practice setting and stage of the education programmes/units of learning and expected learning outcomes.</w:t>
            </w:r>
          </w:p>
        </w:tc>
        <w:tc>
          <w:tcPr>
            <w:tcW w:w="4111" w:type="dxa"/>
          </w:tcPr>
          <w:p w14:paraId="5A96E218" w14:textId="205640CE" w:rsidR="003E0C32" w:rsidRDefault="003E0C32" w:rsidP="00EC06C6">
            <w:pPr>
              <w:spacing w:before="30" w:after="40"/>
              <w:rPr>
                <w:rFonts w:ascii="Verdana" w:hAnsi="Verdana"/>
                <w:color w:val="404040" w:themeColor="text1" w:themeTint="BF"/>
                <w:sz w:val="20"/>
                <w:szCs w:val="20"/>
              </w:rPr>
            </w:pPr>
          </w:p>
          <w:p w14:paraId="2800D982" w14:textId="43A50C52" w:rsidR="00EC06C6" w:rsidRDefault="00EC06C6" w:rsidP="00EC06C6">
            <w:pPr>
              <w:spacing w:before="30" w:after="40"/>
              <w:rPr>
                <w:rFonts w:ascii="Verdana" w:hAnsi="Verdana"/>
                <w:color w:val="404040" w:themeColor="text1" w:themeTint="BF"/>
                <w:sz w:val="20"/>
                <w:szCs w:val="20"/>
              </w:rPr>
            </w:pPr>
          </w:p>
          <w:p w14:paraId="2DD67331" w14:textId="170DEAA2" w:rsidR="00EC06C6" w:rsidRDefault="00EC06C6" w:rsidP="00EC06C6">
            <w:pPr>
              <w:spacing w:before="30" w:after="40"/>
              <w:rPr>
                <w:rFonts w:ascii="Verdana" w:hAnsi="Verdana"/>
                <w:color w:val="404040" w:themeColor="text1" w:themeTint="BF"/>
                <w:sz w:val="20"/>
                <w:szCs w:val="20"/>
              </w:rPr>
            </w:pPr>
          </w:p>
          <w:p w14:paraId="420DE98C" w14:textId="416363F4" w:rsidR="000E33FA" w:rsidRPr="00095C5C" w:rsidRDefault="000E33FA" w:rsidP="00EC06C6">
            <w:pPr>
              <w:spacing w:before="30" w:after="40"/>
              <w:rPr>
                <w:rFonts w:ascii="Verdana" w:hAnsi="Verdana"/>
                <w:color w:val="404040" w:themeColor="text1" w:themeTint="BF"/>
                <w:sz w:val="20"/>
                <w:szCs w:val="20"/>
              </w:rPr>
            </w:pPr>
          </w:p>
        </w:tc>
        <w:tc>
          <w:tcPr>
            <w:tcW w:w="2693" w:type="dxa"/>
          </w:tcPr>
          <w:p w14:paraId="2AC56CD0" w14:textId="77777777" w:rsidR="003E0C32" w:rsidRPr="00095C5C" w:rsidRDefault="003E0C32" w:rsidP="00EC06C6">
            <w:pPr>
              <w:spacing w:before="30" w:after="40"/>
              <w:rPr>
                <w:rFonts w:ascii="Verdana" w:hAnsi="Verdana"/>
                <w:color w:val="404040" w:themeColor="text1" w:themeTint="BF"/>
                <w:sz w:val="20"/>
                <w:szCs w:val="20"/>
              </w:rPr>
            </w:pPr>
          </w:p>
        </w:tc>
        <w:tc>
          <w:tcPr>
            <w:tcW w:w="1985" w:type="dxa"/>
          </w:tcPr>
          <w:p w14:paraId="72EC2FF1" w14:textId="77777777" w:rsidR="003E0C32" w:rsidRPr="00095C5C" w:rsidRDefault="003E0C32" w:rsidP="00EC06C6">
            <w:pPr>
              <w:spacing w:before="30" w:after="40"/>
              <w:rPr>
                <w:rFonts w:ascii="Verdana" w:hAnsi="Verdana"/>
                <w:color w:val="404040" w:themeColor="text1" w:themeTint="BF"/>
                <w:sz w:val="20"/>
                <w:szCs w:val="20"/>
              </w:rPr>
            </w:pPr>
          </w:p>
        </w:tc>
      </w:tr>
      <w:tr w:rsidR="003E0C32" w:rsidRPr="00095C5C" w14:paraId="7404FF4B" w14:textId="77777777" w:rsidTr="00EC06C6">
        <w:trPr>
          <w:trHeight w:val="269"/>
        </w:trPr>
        <w:tc>
          <w:tcPr>
            <w:tcW w:w="421" w:type="dxa"/>
            <w:shd w:val="clear" w:color="auto" w:fill="DEE3E2"/>
          </w:tcPr>
          <w:p w14:paraId="6E5F914B" w14:textId="32766452" w:rsidR="003E0C32" w:rsidRDefault="00A05F08"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6355DB3C" w14:textId="43F9F436" w:rsidR="003E0C32" w:rsidRPr="00DC46F2" w:rsidRDefault="00A05F08" w:rsidP="00EC06C6">
            <w:pPr>
              <w:spacing w:before="30" w:after="60"/>
              <w:rPr>
                <w:rFonts w:ascii="Verdana" w:hAnsi="Verdana"/>
                <w:color w:val="404040" w:themeColor="text1" w:themeTint="BF"/>
                <w:sz w:val="20"/>
                <w:szCs w:val="20"/>
              </w:rPr>
            </w:pPr>
            <w:r w:rsidRPr="00A05F08">
              <w:rPr>
                <w:rFonts w:ascii="Verdana" w:hAnsi="Verdana"/>
                <w:color w:val="404040" w:themeColor="text1" w:themeTint="BF"/>
                <w:sz w:val="20"/>
                <w:szCs w:val="20"/>
              </w:rPr>
              <w:t>Assessment measures where appropriate demonstrates the integration and application of theory to patient care learned throughout the programmes/units of learning and requires the student/ participant to demonstrate competence within practice through the achievement of learning outcomes in both theory and practice.</w:t>
            </w:r>
          </w:p>
        </w:tc>
        <w:tc>
          <w:tcPr>
            <w:tcW w:w="4111" w:type="dxa"/>
          </w:tcPr>
          <w:p w14:paraId="6FC889B3" w14:textId="671A97DA" w:rsidR="003E0C32" w:rsidRDefault="003E0C32" w:rsidP="00EC06C6">
            <w:pPr>
              <w:spacing w:before="30" w:after="40"/>
              <w:rPr>
                <w:rFonts w:ascii="Verdana" w:hAnsi="Verdana"/>
                <w:color w:val="404040" w:themeColor="text1" w:themeTint="BF"/>
                <w:sz w:val="20"/>
                <w:szCs w:val="20"/>
              </w:rPr>
            </w:pPr>
          </w:p>
          <w:p w14:paraId="0240770B" w14:textId="7E23833C" w:rsidR="00A05F08" w:rsidRDefault="00A05F08" w:rsidP="00EC06C6">
            <w:pPr>
              <w:spacing w:before="30" w:after="40"/>
              <w:rPr>
                <w:rFonts w:ascii="Verdana" w:hAnsi="Verdana"/>
                <w:color w:val="404040" w:themeColor="text1" w:themeTint="BF"/>
                <w:sz w:val="20"/>
                <w:szCs w:val="20"/>
              </w:rPr>
            </w:pPr>
          </w:p>
          <w:p w14:paraId="336E9561" w14:textId="3465691B" w:rsidR="00A05F08" w:rsidRDefault="00A05F08" w:rsidP="00EC06C6">
            <w:pPr>
              <w:spacing w:before="30" w:after="40"/>
              <w:rPr>
                <w:rFonts w:ascii="Verdana" w:hAnsi="Verdana"/>
                <w:color w:val="404040" w:themeColor="text1" w:themeTint="BF"/>
                <w:sz w:val="20"/>
                <w:szCs w:val="20"/>
              </w:rPr>
            </w:pPr>
          </w:p>
          <w:p w14:paraId="317DF37F" w14:textId="47F31BF0" w:rsidR="00A05F08" w:rsidRDefault="00A05F08" w:rsidP="00EC06C6">
            <w:pPr>
              <w:spacing w:before="30" w:after="40"/>
              <w:rPr>
                <w:rFonts w:ascii="Verdana" w:hAnsi="Verdana"/>
                <w:color w:val="404040" w:themeColor="text1" w:themeTint="BF"/>
                <w:sz w:val="20"/>
                <w:szCs w:val="20"/>
              </w:rPr>
            </w:pPr>
          </w:p>
          <w:p w14:paraId="5483A6FE" w14:textId="59AA5230" w:rsidR="00A05F08" w:rsidRDefault="00A05F08" w:rsidP="00EC06C6">
            <w:pPr>
              <w:spacing w:before="30" w:after="40"/>
              <w:rPr>
                <w:rFonts w:ascii="Verdana" w:hAnsi="Verdana"/>
                <w:color w:val="404040" w:themeColor="text1" w:themeTint="BF"/>
                <w:sz w:val="20"/>
                <w:szCs w:val="20"/>
              </w:rPr>
            </w:pPr>
          </w:p>
          <w:p w14:paraId="7ADE086A" w14:textId="77777777" w:rsidR="003E0C32" w:rsidRDefault="003E0C32" w:rsidP="00EC06C6">
            <w:pPr>
              <w:spacing w:before="30" w:after="40"/>
              <w:rPr>
                <w:rFonts w:ascii="Verdana" w:hAnsi="Verdana"/>
                <w:color w:val="404040" w:themeColor="text1" w:themeTint="BF"/>
                <w:sz w:val="20"/>
                <w:szCs w:val="20"/>
              </w:rPr>
            </w:pPr>
          </w:p>
        </w:tc>
        <w:tc>
          <w:tcPr>
            <w:tcW w:w="2693" w:type="dxa"/>
          </w:tcPr>
          <w:p w14:paraId="32F5C577" w14:textId="77777777" w:rsidR="003E0C32" w:rsidRPr="00095C5C" w:rsidRDefault="003E0C32" w:rsidP="00EC06C6">
            <w:pPr>
              <w:spacing w:before="30" w:after="40"/>
              <w:rPr>
                <w:rFonts w:ascii="Verdana" w:hAnsi="Verdana"/>
                <w:color w:val="404040" w:themeColor="text1" w:themeTint="BF"/>
                <w:sz w:val="20"/>
                <w:szCs w:val="20"/>
              </w:rPr>
            </w:pPr>
          </w:p>
        </w:tc>
        <w:tc>
          <w:tcPr>
            <w:tcW w:w="1985" w:type="dxa"/>
          </w:tcPr>
          <w:p w14:paraId="19A542EB" w14:textId="77777777" w:rsidR="003E0C32" w:rsidRPr="00095C5C" w:rsidRDefault="003E0C32" w:rsidP="00EC06C6">
            <w:pPr>
              <w:spacing w:before="30" w:after="40"/>
              <w:rPr>
                <w:rFonts w:ascii="Verdana" w:hAnsi="Verdana"/>
                <w:color w:val="404040" w:themeColor="text1" w:themeTint="BF"/>
                <w:sz w:val="20"/>
                <w:szCs w:val="20"/>
              </w:rPr>
            </w:pPr>
          </w:p>
        </w:tc>
      </w:tr>
      <w:tr w:rsidR="003E0C32" w:rsidRPr="00095C5C" w14:paraId="317E84FC" w14:textId="77777777" w:rsidTr="00EC06C6">
        <w:trPr>
          <w:trHeight w:val="269"/>
        </w:trPr>
        <w:tc>
          <w:tcPr>
            <w:tcW w:w="421" w:type="dxa"/>
            <w:shd w:val="clear" w:color="auto" w:fill="DEE3E2"/>
          </w:tcPr>
          <w:p w14:paraId="7EC2DCD9" w14:textId="5B75B6BF" w:rsidR="003E0C32" w:rsidRDefault="00A05F08"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149F73BC" w14:textId="162E925B" w:rsidR="003E0C32" w:rsidRPr="00DC46F2" w:rsidRDefault="00A05F08" w:rsidP="00EC06C6">
            <w:pPr>
              <w:spacing w:before="30" w:after="40"/>
              <w:rPr>
                <w:rFonts w:ascii="Verdana" w:hAnsi="Verdana"/>
                <w:color w:val="404040" w:themeColor="text1" w:themeTint="BF"/>
                <w:sz w:val="20"/>
                <w:szCs w:val="20"/>
              </w:rPr>
            </w:pPr>
            <w:r w:rsidRPr="00A05F08">
              <w:rPr>
                <w:rFonts w:ascii="Verdana" w:hAnsi="Verdana"/>
                <w:color w:val="404040" w:themeColor="text1" w:themeTint="BF"/>
                <w:sz w:val="20"/>
                <w:szCs w:val="20"/>
              </w:rPr>
              <w:t>Assessment strategies are established as reliable and valid measures of learning outcomes.</w:t>
            </w:r>
          </w:p>
        </w:tc>
        <w:tc>
          <w:tcPr>
            <w:tcW w:w="4111" w:type="dxa"/>
          </w:tcPr>
          <w:p w14:paraId="4427B35C" w14:textId="694A8015" w:rsidR="003E0C32" w:rsidRDefault="003E0C32" w:rsidP="00EC06C6">
            <w:pPr>
              <w:spacing w:before="30" w:after="40"/>
              <w:rPr>
                <w:rFonts w:ascii="Verdana" w:hAnsi="Verdana"/>
                <w:color w:val="404040" w:themeColor="text1" w:themeTint="BF"/>
                <w:sz w:val="20"/>
                <w:szCs w:val="20"/>
              </w:rPr>
            </w:pPr>
          </w:p>
          <w:p w14:paraId="6A20A0E2" w14:textId="00C8F697" w:rsidR="00EC06C6" w:rsidRDefault="00EC06C6" w:rsidP="00EC06C6">
            <w:pPr>
              <w:spacing w:before="30" w:after="40"/>
              <w:rPr>
                <w:rFonts w:ascii="Verdana" w:hAnsi="Verdana"/>
                <w:color w:val="404040" w:themeColor="text1" w:themeTint="BF"/>
                <w:sz w:val="20"/>
                <w:szCs w:val="20"/>
              </w:rPr>
            </w:pPr>
          </w:p>
          <w:p w14:paraId="38A8B554" w14:textId="3B413361" w:rsidR="00EC06C6" w:rsidRDefault="00EC06C6" w:rsidP="00EC06C6">
            <w:pPr>
              <w:spacing w:before="30" w:after="40"/>
              <w:rPr>
                <w:rFonts w:ascii="Verdana" w:hAnsi="Verdana"/>
                <w:color w:val="404040" w:themeColor="text1" w:themeTint="BF"/>
                <w:sz w:val="20"/>
                <w:szCs w:val="20"/>
              </w:rPr>
            </w:pPr>
          </w:p>
          <w:p w14:paraId="383AAA98" w14:textId="77777777" w:rsidR="003E0C32" w:rsidRDefault="003E0C32" w:rsidP="00EC06C6">
            <w:pPr>
              <w:spacing w:before="30" w:after="40"/>
              <w:rPr>
                <w:rFonts w:ascii="Verdana" w:hAnsi="Verdana"/>
                <w:color w:val="404040" w:themeColor="text1" w:themeTint="BF"/>
                <w:sz w:val="20"/>
                <w:szCs w:val="20"/>
              </w:rPr>
            </w:pPr>
          </w:p>
        </w:tc>
        <w:tc>
          <w:tcPr>
            <w:tcW w:w="2693" w:type="dxa"/>
          </w:tcPr>
          <w:p w14:paraId="3DAF4B88" w14:textId="77777777" w:rsidR="003E0C32" w:rsidRPr="00095C5C" w:rsidRDefault="003E0C32" w:rsidP="00EC06C6">
            <w:pPr>
              <w:spacing w:before="30" w:after="40"/>
              <w:rPr>
                <w:rFonts w:ascii="Verdana" w:hAnsi="Verdana"/>
                <w:color w:val="404040" w:themeColor="text1" w:themeTint="BF"/>
                <w:sz w:val="20"/>
                <w:szCs w:val="20"/>
              </w:rPr>
            </w:pPr>
          </w:p>
        </w:tc>
        <w:tc>
          <w:tcPr>
            <w:tcW w:w="1985" w:type="dxa"/>
          </w:tcPr>
          <w:p w14:paraId="08F170BC" w14:textId="77777777" w:rsidR="003E0C32" w:rsidRPr="00095C5C" w:rsidRDefault="003E0C32" w:rsidP="00EC06C6">
            <w:pPr>
              <w:spacing w:before="30" w:after="40"/>
              <w:rPr>
                <w:rFonts w:ascii="Verdana" w:hAnsi="Verdana"/>
                <w:color w:val="404040" w:themeColor="text1" w:themeTint="BF"/>
                <w:sz w:val="20"/>
                <w:szCs w:val="20"/>
              </w:rPr>
            </w:pPr>
          </w:p>
        </w:tc>
      </w:tr>
    </w:tbl>
    <w:p w14:paraId="6F2D23F4" w14:textId="77777777" w:rsidR="00A05F08" w:rsidRDefault="00A05F08" w:rsidP="00A05F08">
      <w:pPr>
        <w:spacing w:after="0" w:line="240" w:lineRule="auto"/>
        <w:jc w:val="right"/>
        <w:rPr>
          <w:rFonts w:ascii="Verdana" w:hAnsi="Verdana"/>
          <w:i/>
          <w:iCs/>
          <w:color w:val="005E66"/>
          <w:sz w:val="18"/>
          <w:szCs w:val="18"/>
        </w:rPr>
      </w:pPr>
    </w:p>
    <w:p w14:paraId="26E1C8F5" w14:textId="7CA0B273" w:rsidR="00A05F08" w:rsidRDefault="00A05F08" w:rsidP="00A05F08">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37062500" w14:textId="01C649A5" w:rsidR="00EC06C6" w:rsidRDefault="00EC06C6" w:rsidP="00EC06C6">
      <w:pPr>
        <w:spacing w:after="720" w:line="240" w:lineRule="auto"/>
        <w:jc w:val="right"/>
        <w:rPr>
          <w:rFonts w:ascii="Verdana" w:hAnsi="Verdana"/>
          <w:i/>
          <w:iCs/>
          <w:color w:val="005E66"/>
          <w:sz w:val="18"/>
          <w:szCs w:val="18"/>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3B3402" w:rsidRPr="00095C5C" w14:paraId="57951EDF" w14:textId="77777777" w:rsidTr="00EC06C6">
        <w:trPr>
          <w:trHeight w:val="269"/>
        </w:trPr>
        <w:tc>
          <w:tcPr>
            <w:tcW w:w="5807" w:type="dxa"/>
            <w:gridSpan w:val="2"/>
            <w:shd w:val="clear" w:color="auto" w:fill="DEE3E2"/>
          </w:tcPr>
          <w:p w14:paraId="2FF85D03" w14:textId="26A04C6A" w:rsidR="003B3402" w:rsidRPr="00885FF0" w:rsidRDefault="003B3402" w:rsidP="00EC06C6">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66150644" w14:textId="77777777" w:rsidR="003B3402" w:rsidRPr="00095C5C" w:rsidRDefault="003B3402"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4F9E5829" w14:textId="77777777" w:rsidR="003B3402" w:rsidRPr="00095C5C" w:rsidRDefault="003B3402"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08A90799" w14:textId="77777777" w:rsidR="003B3402" w:rsidRPr="00095C5C" w:rsidRDefault="003B3402" w:rsidP="00EC06C6">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3B3402" w:rsidRPr="00095C5C" w14:paraId="538BB91C" w14:textId="77777777" w:rsidTr="00EC06C6">
        <w:trPr>
          <w:trHeight w:val="269"/>
        </w:trPr>
        <w:tc>
          <w:tcPr>
            <w:tcW w:w="421" w:type="dxa"/>
            <w:shd w:val="clear" w:color="auto" w:fill="DEE3E2"/>
          </w:tcPr>
          <w:p w14:paraId="0ECE23E3" w14:textId="24A5BDB9" w:rsidR="003B3402" w:rsidRDefault="003B3402"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15436AE6" w14:textId="2C9706AA" w:rsidR="003B3402" w:rsidRPr="00DC46F2" w:rsidRDefault="003B3402" w:rsidP="00EC06C6">
            <w:pPr>
              <w:spacing w:before="30" w:after="40"/>
              <w:rPr>
                <w:rFonts w:ascii="Verdana" w:hAnsi="Verdana"/>
                <w:color w:val="404040" w:themeColor="text1" w:themeTint="BF"/>
                <w:sz w:val="20"/>
                <w:szCs w:val="20"/>
              </w:rPr>
            </w:pPr>
            <w:r w:rsidRPr="003B3402">
              <w:rPr>
                <w:rFonts w:ascii="Verdana" w:hAnsi="Verdana"/>
                <w:color w:val="404040" w:themeColor="text1" w:themeTint="BF"/>
                <w:sz w:val="20"/>
                <w:szCs w:val="20"/>
              </w:rPr>
              <w:t>Grading criteria indicating the standard for a pass award is required for theoretical and clinical practice competency assessments as award/grading mechanism, which acknowledges higher achievements by the student/participant, is recorded.</w:t>
            </w:r>
          </w:p>
        </w:tc>
        <w:tc>
          <w:tcPr>
            <w:tcW w:w="4111" w:type="dxa"/>
          </w:tcPr>
          <w:p w14:paraId="5668AC35" w14:textId="38E78040" w:rsidR="003B3402" w:rsidRDefault="003B3402" w:rsidP="00EC06C6">
            <w:pPr>
              <w:spacing w:before="30" w:after="40"/>
              <w:rPr>
                <w:rFonts w:ascii="Verdana" w:hAnsi="Verdana"/>
                <w:color w:val="404040" w:themeColor="text1" w:themeTint="BF"/>
                <w:sz w:val="20"/>
                <w:szCs w:val="20"/>
              </w:rPr>
            </w:pPr>
          </w:p>
          <w:p w14:paraId="242FDE95" w14:textId="5B7AD0F8" w:rsidR="003B3402" w:rsidRDefault="003B3402" w:rsidP="00EC06C6">
            <w:pPr>
              <w:spacing w:before="30" w:after="40"/>
              <w:rPr>
                <w:rFonts w:ascii="Verdana" w:hAnsi="Verdana"/>
                <w:color w:val="404040" w:themeColor="text1" w:themeTint="BF"/>
                <w:sz w:val="20"/>
                <w:szCs w:val="20"/>
              </w:rPr>
            </w:pPr>
          </w:p>
          <w:p w14:paraId="11AFA7F1" w14:textId="1ACA86F8" w:rsidR="003B3402" w:rsidRDefault="003B3402" w:rsidP="00EC06C6">
            <w:pPr>
              <w:spacing w:before="30" w:after="40"/>
              <w:rPr>
                <w:rFonts w:ascii="Verdana" w:hAnsi="Verdana"/>
                <w:color w:val="404040" w:themeColor="text1" w:themeTint="BF"/>
                <w:sz w:val="20"/>
                <w:szCs w:val="20"/>
              </w:rPr>
            </w:pPr>
          </w:p>
          <w:p w14:paraId="66A89755" w14:textId="6CC27D68" w:rsidR="003B3402" w:rsidRDefault="003B3402" w:rsidP="00EC06C6">
            <w:pPr>
              <w:spacing w:before="30" w:after="40"/>
              <w:rPr>
                <w:rFonts w:ascii="Verdana" w:hAnsi="Verdana"/>
                <w:color w:val="404040" w:themeColor="text1" w:themeTint="BF"/>
                <w:sz w:val="20"/>
                <w:szCs w:val="20"/>
              </w:rPr>
            </w:pPr>
          </w:p>
          <w:p w14:paraId="657E893E" w14:textId="77777777" w:rsidR="003B3402" w:rsidRPr="00095C5C" w:rsidRDefault="003B3402" w:rsidP="00EC06C6">
            <w:pPr>
              <w:spacing w:before="30" w:after="40"/>
              <w:rPr>
                <w:rFonts w:ascii="Verdana" w:hAnsi="Verdana"/>
                <w:color w:val="404040" w:themeColor="text1" w:themeTint="BF"/>
                <w:sz w:val="20"/>
                <w:szCs w:val="20"/>
              </w:rPr>
            </w:pPr>
          </w:p>
        </w:tc>
        <w:tc>
          <w:tcPr>
            <w:tcW w:w="2693" w:type="dxa"/>
          </w:tcPr>
          <w:p w14:paraId="42640550" w14:textId="77777777" w:rsidR="003B3402" w:rsidRPr="00095C5C" w:rsidRDefault="003B3402" w:rsidP="00EC06C6">
            <w:pPr>
              <w:spacing w:before="30" w:after="40"/>
              <w:rPr>
                <w:rFonts w:ascii="Verdana" w:hAnsi="Verdana"/>
                <w:color w:val="404040" w:themeColor="text1" w:themeTint="BF"/>
                <w:sz w:val="20"/>
                <w:szCs w:val="20"/>
              </w:rPr>
            </w:pPr>
          </w:p>
        </w:tc>
        <w:tc>
          <w:tcPr>
            <w:tcW w:w="1985" w:type="dxa"/>
          </w:tcPr>
          <w:p w14:paraId="122C9639" w14:textId="77777777" w:rsidR="003B3402" w:rsidRPr="00095C5C" w:rsidRDefault="003B3402" w:rsidP="00EC06C6">
            <w:pPr>
              <w:spacing w:before="30" w:after="40"/>
              <w:rPr>
                <w:rFonts w:ascii="Verdana" w:hAnsi="Verdana"/>
                <w:color w:val="404040" w:themeColor="text1" w:themeTint="BF"/>
                <w:sz w:val="20"/>
                <w:szCs w:val="20"/>
              </w:rPr>
            </w:pPr>
          </w:p>
        </w:tc>
      </w:tr>
      <w:tr w:rsidR="003B3402" w:rsidRPr="00095C5C" w14:paraId="45A020EB" w14:textId="77777777" w:rsidTr="00EC06C6">
        <w:trPr>
          <w:trHeight w:val="269"/>
        </w:trPr>
        <w:tc>
          <w:tcPr>
            <w:tcW w:w="421" w:type="dxa"/>
            <w:shd w:val="clear" w:color="auto" w:fill="DEE3E2"/>
          </w:tcPr>
          <w:p w14:paraId="32494E0D" w14:textId="734256F6" w:rsidR="003B3402" w:rsidRDefault="003B3402" w:rsidP="00EC06C6">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5</w:t>
            </w:r>
          </w:p>
        </w:tc>
        <w:tc>
          <w:tcPr>
            <w:tcW w:w="5386" w:type="dxa"/>
          </w:tcPr>
          <w:p w14:paraId="41440B42" w14:textId="72D376A2" w:rsidR="003B3402" w:rsidRPr="00DC46F2" w:rsidRDefault="003B3402" w:rsidP="00EC06C6">
            <w:pPr>
              <w:spacing w:before="30" w:after="40"/>
              <w:rPr>
                <w:rFonts w:ascii="Verdana" w:hAnsi="Verdana"/>
                <w:color w:val="404040" w:themeColor="text1" w:themeTint="BF"/>
                <w:sz w:val="20"/>
                <w:szCs w:val="20"/>
              </w:rPr>
            </w:pPr>
            <w:r w:rsidRPr="003B3402">
              <w:rPr>
                <w:rFonts w:ascii="Verdana" w:hAnsi="Verdana"/>
                <w:color w:val="404040" w:themeColor="text1" w:themeTint="BF"/>
                <w:sz w:val="20"/>
                <w:szCs w:val="20"/>
              </w:rPr>
              <w:t xml:space="preserve">Marks and standards and assessment regulations relating to compensation, supplemental and appeal </w:t>
            </w:r>
            <w:proofErr w:type="gramStart"/>
            <w:r w:rsidRPr="003B3402">
              <w:rPr>
                <w:rFonts w:ascii="Verdana" w:hAnsi="Verdana"/>
                <w:color w:val="404040" w:themeColor="text1" w:themeTint="BF"/>
                <w:sz w:val="20"/>
                <w:szCs w:val="20"/>
              </w:rPr>
              <w:t>mechanisms</w:t>
            </w:r>
            <w:proofErr w:type="gramEnd"/>
            <w:r w:rsidRPr="003B3402">
              <w:rPr>
                <w:rFonts w:ascii="Verdana" w:hAnsi="Verdana"/>
                <w:color w:val="404040" w:themeColor="text1" w:themeTint="BF"/>
                <w:sz w:val="20"/>
                <w:szCs w:val="20"/>
              </w:rPr>
              <w:t xml:space="preserve"> and conditions for continuance of the education programmes/units of learning are explicit.</w:t>
            </w:r>
          </w:p>
        </w:tc>
        <w:tc>
          <w:tcPr>
            <w:tcW w:w="4111" w:type="dxa"/>
          </w:tcPr>
          <w:p w14:paraId="6A70C834" w14:textId="357B1026" w:rsidR="003B3402" w:rsidRDefault="003B3402" w:rsidP="00EC06C6">
            <w:pPr>
              <w:spacing w:before="30" w:after="40"/>
              <w:rPr>
                <w:rFonts w:ascii="Verdana" w:hAnsi="Verdana"/>
                <w:color w:val="404040" w:themeColor="text1" w:themeTint="BF"/>
                <w:sz w:val="20"/>
                <w:szCs w:val="20"/>
              </w:rPr>
            </w:pPr>
          </w:p>
          <w:p w14:paraId="4D275FD7" w14:textId="7A94935E" w:rsidR="003B3402" w:rsidRDefault="003B3402" w:rsidP="00EC06C6">
            <w:pPr>
              <w:spacing w:before="30" w:after="40"/>
              <w:rPr>
                <w:rFonts w:ascii="Verdana" w:hAnsi="Verdana"/>
                <w:color w:val="404040" w:themeColor="text1" w:themeTint="BF"/>
                <w:sz w:val="20"/>
                <w:szCs w:val="20"/>
              </w:rPr>
            </w:pPr>
          </w:p>
          <w:p w14:paraId="30E67C4E" w14:textId="153B7941" w:rsidR="003B3402" w:rsidRDefault="003B3402" w:rsidP="00EC06C6">
            <w:pPr>
              <w:spacing w:before="30" w:after="40"/>
              <w:rPr>
                <w:rFonts w:ascii="Verdana" w:hAnsi="Verdana"/>
                <w:color w:val="404040" w:themeColor="text1" w:themeTint="BF"/>
                <w:sz w:val="20"/>
                <w:szCs w:val="20"/>
              </w:rPr>
            </w:pPr>
          </w:p>
          <w:p w14:paraId="25A77FF1" w14:textId="25E40569" w:rsidR="003B3402" w:rsidRDefault="003B3402" w:rsidP="00EC06C6">
            <w:pPr>
              <w:spacing w:before="30" w:after="40"/>
              <w:rPr>
                <w:rFonts w:ascii="Verdana" w:hAnsi="Verdana"/>
                <w:color w:val="404040" w:themeColor="text1" w:themeTint="BF"/>
                <w:sz w:val="20"/>
                <w:szCs w:val="20"/>
              </w:rPr>
            </w:pPr>
          </w:p>
          <w:p w14:paraId="1629F846" w14:textId="77777777" w:rsidR="003B3402" w:rsidRDefault="003B3402" w:rsidP="00EC06C6">
            <w:pPr>
              <w:spacing w:before="30" w:after="40"/>
              <w:rPr>
                <w:rFonts w:ascii="Verdana" w:hAnsi="Verdana"/>
                <w:color w:val="404040" w:themeColor="text1" w:themeTint="BF"/>
                <w:sz w:val="20"/>
                <w:szCs w:val="20"/>
              </w:rPr>
            </w:pPr>
          </w:p>
        </w:tc>
        <w:tc>
          <w:tcPr>
            <w:tcW w:w="2693" w:type="dxa"/>
          </w:tcPr>
          <w:p w14:paraId="63266048" w14:textId="77777777" w:rsidR="003B3402" w:rsidRPr="00095C5C" w:rsidRDefault="003B3402" w:rsidP="00EC06C6">
            <w:pPr>
              <w:spacing w:before="30" w:after="40"/>
              <w:rPr>
                <w:rFonts w:ascii="Verdana" w:hAnsi="Verdana"/>
                <w:color w:val="404040" w:themeColor="text1" w:themeTint="BF"/>
                <w:sz w:val="20"/>
                <w:szCs w:val="20"/>
              </w:rPr>
            </w:pPr>
          </w:p>
        </w:tc>
        <w:tc>
          <w:tcPr>
            <w:tcW w:w="1985" w:type="dxa"/>
          </w:tcPr>
          <w:p w14:paraId="5248959A" w14:textId="77777777" w:rsidR="003B3402" w:rsidRPr="00095C5C" w:rsidRDefault="003B3402" w:rsidP="00EC06C6">
            <w:pPr>
              <w:spacing w:before="30" w:after="40"/>
              <w:rPr>
                <w:rFonts w:ascii="Verdana" w:hAnsi="Verdana"/>
                <w:color w:val="404040" w:themeColor="text1" w:themeTint="BF"/>
                <w:sz w:val="20"/>
                <w:szCs w:val="20"/>
              </w:rPr>
            </w:pPr>
          </w:p>
        </w:tc>
      </w:tr>
    </w:tbl>
    <w:p w14:paraId="26EB67C3" w14:textId="77777777" w:rsidR="003B3402" w:rsidRDefault="003B3402" w:rsidP="003B3402">
      <w:pPr>
        <w:spacing w:after="720" w:line="240" w:lineRule="auto"/>
        <w:jc w:val="right"/>
        <w:rPr>
          <w:rFonts w:ascii="Verdana" w:hAnsi="Verdana"/>
          <w:i/>
          <w:iCs/>
          <w:color w:val="005E66"/>
          <w:sz w:val="18"/>
          <w:szCs w:val="18"/>
        </w:rPr>
      </w:pPr>
    </w:p>
    <w:p w14:paraId="76C62EE4" w14:textId="6798CF76" w:rsidR="00DC46F2" w:rsidRDefault="00DC46F2" w:rsidP="00DC46F2">
      <w:pPr>
        <w:spacing w:after="720" w:line="276" w:lineRule="auto"/>
        <w:rPr>
          <w:rFonts w:ascii="Verdana" w:hAnsi="Verdana"/>
          <w:color w:val="404040" w:themeColor="text1" w:themeTint="BF"/>
          <w:sz w:val="20"/>
          <w:szCs w:val="20"/>
        </w:rPr>
      </w:pPr>
    </w:p>
    <w:p w14:paraId="6C5BD52E" w14:textId="1A0E3475" w:rsidR="00EC06C6" w:rsidRDefault="00EC06C6" w:rsidP="00DC46F2">
      <w:pPr>
        <w:spacing w:after="720" w:line="276" w:lineRule="auto"/>
        <w:rPr>
          <w:rFonts w:ascii="Verdana" w:hAnsi="Verdana"/>
          <w:color w:val="404040" w:themeColor="text1" w:themeTint="BF"/>
          <w:sz w:val="20"/>
          <w:szCs w:val="20"/>
        </w:rPr>
      </w:pPr>
    </w:p>
    <w:p w14:paraId="2DFF31F7" w14:textId="322C92D2" w:rsidR="00EC06C6" w:rsidRDefault="00EC06C6" w:rsidP="00DC46F2">
      <w:pPr>
        <w:spacing w:after="720" w:line="276" w:lineRule="auto"/>
        <w:rPr>
          <w:rFonts w:ascii="Verdana" w:hAnsi="Verdana"/>
          <w:color w:val="404040" w:themeColor="text1" w:themeTint="BF"/>
          <w:sz w:val="20"/>
          <w:szCs w:val="20"/>
        </w:rPr>
      </w:pPr>
    </w:p>
    <w:p w14:paraId="73093DB4" w14:textId="4491242B" w:rsidR="00EC06C6" w:rsidRDefault="00EC06C6" w:rsidP="00DC46F2">
      <w:pPr>
        <w:spacing w:after="720" w:line="276" w:lineRule="auto"/>
        <w:rPr>
          <w:rFonts w:ascii="Verdana" w:hAnsi="Verdana"/>
          <w:color w:val="404040" w:themeColor="text1" w:themeTint="BF"/>
          <w:sz w:val="20"/>
          <w:szCs w:val="20"/>
        </w:rPr>
      </w:pPr>
    </w:p>
    <w:p w14:paraId="0F25502E" w14:textId="25819DEC" w:rsidR="00EC06C6" w:rsidRDefault="00EC06C6" w:rsidP="00DC46F2">
      <w:pPr>
        <w:spacing w:after="720" w:line="276" w:lineRule="auto"/>
        <w:rPr>
          <w:rFonts w:ascii="Verdana" w:hAnsi="Verdana"/>
          <w:color w:val="404040" w:themeColor="text1" w:themeTint="BF"/>
          <w:sz w:val="20"/>
          <w:szCs w:val="20"/>
        </w:rPr>
      </w:pPr>
    </w:p>
    <w:p w14:paraId="066A1D6E" w14:textId="266DCF95" w:rsidR="00EC06C6" w:rsidRPr="00EC06C6" w:rsidRDefault="00EC06C6" w:rsidP="00EC06C6">
      <w:pPr>
        <w:spacing w:after="240" w:line="276" w:lineRule="auto"/>
        <w:rPr>
          <w:rFonts w:ascii="Verdana" w:hAnsi="Verdana"/>
          <w:b/>
          <w:bCs/>
          <w:color w:val="005E66"/>
          <w:sz w:val="20"/>
          <w:szCs w:val="20"/>
        </w:rPr>
      </w:pPr>
      <w:r w:rsidRPr="00EC06C6">
        <w:rPr>
          <w:rFonts w:ascii="Verdana" w:hAnsi="Verdana"/>
          <w:b/>
          <w:bCs/>
          <w:color w:val="005E66"/>
          <w:sz w:val="20"/>
          <w:szCs w:val="20"/>
        </w:rPr>
        <w:t>4.5 EXTERNAL EXAMINERS</w:t>
      </w:r>
    </w:p>
    <w:p w14:paraId="78943CD3" w14:textId="1F5D0F1B" w:rsidR="00EC06C6" w:rsidRDefault="00EC06C6" w:rsidP="00EC06C6">
      <w:pPr>
        <w:spacing w:after="360" w:line="276" w:lineRule="auto"/>
        <w:rPr>
          <w:rFonts w:ascii="Verdana" w:hAnsi="Verdana"/>
          <w:color w:val="404040" w:themeColor="text1" w:themeTint="BF"/>
          <w:sz w:val="20"/>
          <w:szCs w:val="20"/>
        </w:rPr>
      </w:pPr>
      <w:r w:rsidRPr="00EC06C6">
        <w:rPr>
          <w:rFonts w:ascii="Verdana" w:hAnsi="Verdana"/>
          <w:color w:val="404040" w:themeColor="text1" w:themeTint="BF"/>
          <w:sz w:val="20"/>
          <w:szCs w:val="20"/>
        </w:rPr>
        <w:t xml:space="preserve">External Examiners have an important role in maintaining the standard of post-registration nursing and midwifery education programme/units of learning by providing an independent view about their content, structure, </w:t>
      </w:r>
      <w:proofErr w:type="gramStart"/>
      <w:r w:rsidRPr="00EC06C6">
        <w:rPr>
          <w:rFonts w:ascii="Verdana" w:hAnsi="Verdana"/>
          <w:color w:val="404040" w:themeColor="text1" w:themeTint="BF"/>
          <w:sz w:val="20"/>
          <w:szCs w:val="20"/>
        </w:rPr>
        <w:t>organisation</w:t>
      </w:r>
      <w:proofErr w:type="gramEnd"/>
      <w:r w:rsidRPr="00EC06C6">
        <w:rPr>
          <w:rFonts w:ascii="Verdana" w:hAnsi="Verdana"/>
          <w:color w:val="404040" w:themeColor="text1" w:themeTint="BF"/>
          <w:sz w:val="20"/>
          <w:szCs w:val="20"/>
        </w:rPr>
        <w:t xml:space="preserve"> and assessment. The third level institutions in collaboration with the relevant educational providers appoint external examiners in accordance with specified internal and external criteria.</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A9328B" w:rsidRPr="00095C5C" w14:paraId="77775C54" w14:textId="77777777" w:rsidTr="003E56D4">
        <w:trPr>
          <w:trHeight w:val="269"/>
        </w:trPr>
        <w:tc>
          <w:tcPr>
            <w:tcW w:w="5807" w:type="dxa"/>
            <w:gridSpan w:val="2"/>
            <w:shd w:val="clear" w:color="auto" w:fill="DEE3E2"/>
          </w:tcPr>
          <w:p w14:paraId="3176A475" w14:textId="77777777" w:rsidR="00A9328B" w:rsidRPr="00885FF0" w:rsidRDefault="00A9328B" w:rsidP="003E56D4">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2F8FF6B8" w14:textId="77777777" w:rsidR="00A9328B" w:rsidRPr="00095C5C" w:rsidRDefault="00A9328B"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40F8BEFF" w14:textId="77777777" w:rsidR="00A9328B" w:rsidRPr="00095C5C" w:rsidRDefault="00A9328B"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21C4016C" w14:textId="77777777" w:rsidR="00A9328B" w:rsidRPr="00095C5C" w:rsidRDefault="00A9328B"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A9328B" w:rsidRPr="00095C5C" w14:paraId="7AB7DEB3" w14:textId="77777777" w:rsidTr="003E56D4">
        <w:trPr>
          <w:trHeight w:val="269"/>
        </w:trPr>
        <w:tc>
          <w:tcPr>
            <w:tcW w:w="421" w:type="dxa"/>
            <w:shd w:val="clear" w:color="auto" w:fill="DEE3E2"/>
          </w:tcPr>
          <w:p w14:paraId="391E0963" w14:textId="0419DE8F" w:rsidR="00A9328B" w:rsidRDefault="00A9328B"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1</w:t>
            </w:r>
          </w:p>
        </w:tc>
        <w:tc>
          <w:tcPr>
            <w:tcW w:w="5386" w:type="dxa"/>
          </w:tcPr>
          <w:p w14:paraId="2EBA392F" w14:textId="77777777" w:rsidR="00A9328B" w:rsidRPr="00A9328B" w:rsidRDefault="00A9328B" w:rsidP="00A9328B">
            <w:p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The role of the external examiner is explicit and functions to:</w:t>
            </w:r>
          </w:p>
          <w:p w14:paraId="1A3B5063" w14:textId="77777777" w:rsidR="00A9328B" w:rsidRDefault="00A9328B" w:rsidP="00A9328B">
            <w:pPr>
              <w:pStyle w:val="ListParagraph"/>
              <w:numPr>
                <w:ilvl w:val="0"/>
                <w:numId w:val="10"/>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Maintain the quality and standards of post-registration education programmes/units of learning.</w:t>
            </w:r>
          </w:p>
          <w:p w14:paraId="256CBFEF" w14:textId="77777777" w:rsidR="00A9328B" w:rsidRDefault="00A9328B" w:rsidP="00A9328B">
            <w:pPr>
              <w:pStyle w:val="ListParagraph"/>
              <w:numPr>
                <w:ilvl w:val="0"/>
                <w:numId w:val="10"/>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Ensure the assessment strategies for theory and practice are reliable and equitable.</w:t>
            </w:r>
          </w:p>
          <w:p w14:paraId="505AF301" w14:textId="0AFB1CB2" w:rsidR="00A9328B" w:rsidRPr="00DC46F2" w:rsidRDefault="00A9328B" w:rsidP="00A9328B">
            <w:pPr>
              <w:pStyle w:val="ListParagraph"/>
              <w:numPr>
                <w:ilvl w:val="0"/>
                <w:numId w:val="10"/>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Ensure individual students/learners are treated fairly</w:t>
            </w:r>
            <w:r>
              <w:rPr>
                <w:rFonts w:ascii="Verdana" w:hAnsi="Verdana"/>
                <w:color w:val="404040" w:themeColor="text1" w:themeTint="BF"/>
                <w:sz w:val="20"/>
                <w:szCs w:val="20"/>
              </w:rPr>
              <w:t>.</w:t>
            </w:r>
          </w:p>
        </w:tc>
        <w:tc>
          <w:tcPr>
            <w:tcW w:w="4111" w:type="dxa"/>
          </w:tcPr>
          <w:p w14:paraId="4C29579C" w14:textId="77777777" w:rsidR="00A9328B" w:rsidRDefault="00A9328B" w:rsidP="003E56D4">
            <w:pPr>
              <w:spacing w:before="30" w:after="40"/>
              <w:rPr>
                <w:rFonts w:ascii="Verdana" w:hAnsi="Verdana"/>
                <w:color w:val="404040" w:themeColor="text1" w:themeTint="BF"/>
                <w:sz w:val="20"/>
                <w:szCs w:val="20"/>
              </w:rPr>
            </w:pPr>
          </w:p>
          <w:p w14:paraId="6912EB3D" w14:textId="77777777" w:rsidR="00A9328B" w:rsidRDefault="00A9328B" w:rsidP="003E56D4">
            <w:pPr>
              <w:spacing w:before="30" w:after="40"/>
              <w:rPr>
                <w:rFonts w:ascii="Verdana" w:hAnsi="Verdana"/>
                <w:color w:val="404040" w:themeColor="text1" w:themeTint="BF"/>
                <w:sz w:val="20"/>
                <w:szCs w:val="20"/>
              </w:rPr>
            </w:pPr>
          </w:p>
          <w:p w14:paraId="15D76EC3" w14:textId="77777777" w:rsidR="00A9328B" w:rsidRDefault="00A9328B" w:rsidP="003E56D4">
            <w:pPr>
              <w:spacing w:before="30" w:after="40"/>
              <w:rPr>
                <w:rFonts w:ascii="Verdana" w:hAnsi="Verdana"/>
                <w:color w:val="404040" w:themeColor="text1" w:themeTint="BF"/>
                <w:sz w:val="20"/>
                <w:szCs w:val="20"/>
              </w:rPr>
            </w:pPr>
          </w:p>
          <w:p w14:paraId="04C0DC07" w14:textId="77777777" w:rsidR="00A9328B" w:rsidRDefault="00A9328B" w:rsidP="003E56D4">
            <w:pPr>
              <w:spacing w:before="30" w:after="40"/>
              <w:rPr>
                <w:rFonts w:ascii="Verdana" w:hAnsi="Verdana"/>
                <w:color w:val="404040" w:themeColor="text1" w:themeTint="BF"/>
                <w:sz w:val="20"/>
                <w:szCs w:val="20"/>
              </w:rPr>
            </w:pPr>
          </w:p>
          <w:p w14:paraId="75C599F5" w14:textId="77777777" w:rsidR="00A9328B" w:rsidRPr="00095C5C" w:rsidRDefault="00A9328B" w:rsidP="003E56D4">
            <w:pPr>
              <w:spacing w:before="30" w:after="40"/>
              <w:rPr>
                <w:rFonts w:ascii="Verdana" w:hAnsi="Verdana"/>
                <w:color w:val="404040" w:themeColor="text1" w:themeTint="BF"/>
                <w:sz w:val="20"/>
                <w:szCs w:val="20"/>
              </w:rPr>
            </w:pPr>
          </w:p>
        </w:tc>
        <w:tc>
          <w:tcPr>
            <w:tcW w:w="2693" w:type="dxa"/>
          </w:tcPr>
          <w:p w14:paraId="38B04CA8" w14:textId="77777777" w:rsidR="00A9328B" w:rsidRPr="00095C5C" w:rsidRDefault="00A9328B" w:rsidP="003E56D4">
            <w:pPr>
              <w:spacing w:before="30" w:after="40"/>
              <w:rPr>
                <w:rFonts w:ascii="Verdana" w:hAnsi="Verdana"/>
                <w:color w:val="404040" w:themeColor="text1" w:themeTint="BF"/>
                <w:sz w:val="20"/>
                <w:szCs w:val="20"/>
              </w:rPr>
            </w:pPr>
          </w:p>
        </w:tc>
        <w:tc>
          <w:tcPr>
            <w:tcW w:w="1985" w:type="dxa"/>
          </w:tcPr>
          <w:p w14:paraId="5E799E39" w14:textId="77777777" w:rsidR="00A9328B" w:rsidRPr="00095C5C" w:rsidRDefault="00A9328B" w:rsidP="003E56D4">
            <w:pPr>
              <w:spacing w:before="30" w:after="40"/>
              <w:rPr>
                <w:rFonts w:ascii="Verdana" w:hAnsi="Verdana"/>
                <w:color w:val="404040" w:themeColor="text1" w:themeTint="BF"/>
                <w:sz w:val="20"/>
                <w:szCs w:val="20"/>
              </w:rPr>
            </w:pPr>
          </w:p>
        </w:tc>
      </w:tr>
      <w:tr w:rsidR="00A9328B" w:rsidRPr="00095C5C" w14:paraId="12C972A3" w14:textId="77777777" w:rsidTr="003E56D4">
        <w:trPr>
          <w:trHeight w:val="269"/>
        </w:trPr>
        <w:tc>
          <w:tcPr>
            <w:tcW w:w="421" w:type="dxa"/>
            <w:shd w:val="clear" w:color="auto" w:fill="DEE3E2"/>
          </w:tcPr>
          <w:p w14:paraId="7AE76BBD" w14:textId="4DF4A67F" w:rsidR="00A9328B" w:rsidRDefault="00A9328B"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6AD8BB4C" w14:textId="77777777" w:rsidR="00A9328B" w:rsidRPr="00A9328B" w:rsidRDefault="00A9328B" w:rsidP="00A9328B">
            <w:p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External examiners for post-registration nursing and midwifery education programmes/units of learning:</w:t>
            </w:r>
          </w:p>
          <w:p w14:paraId="14F78C76" w14:textId="0447A432" w:rsidR="00A9328B" w:rsidRDefault="00A9328B" w:rsidP="00A9328B">
            <w:pPr>
              <w:pStyle w:val="ListParagraph"/>
              <w:numPr>
                <w:ilvl w:val="0"/>
                <w:numId w:val="11"/>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Are </w:t>
            </w:r>
            <w:r w:rsidR="0011270F">
              <w:rPr>
                <w:rFonts w:ascii="Verdana" w:hAnsi="Verdana"/>
                <w:color w:val="404040" w:themeColor="text1" w:themeTint="BF"/>
                <w:sz w:val="20"/>
                <w:szCs w:val="20"/>
              </w:rPr>
              <w:t>r</w:t>
            </w:r>
            <w:r w:rsidRPr="00A9328B">
              <w:rPr>
                <w:rFonts w:ascii="Verdana" w:hAnsi="Verdana"/>
                <w:color w:val="404040" w:themeColor="text1" w:themeTint="BF"/>
                <w:sz w:val="20"/>
                <w:szCs w:val="20"/>
              </w:rPr>
              <w:t xml:space="preserve">egistered </w:t>
            </w:r>
            <w:r w:rsidR="0011270F">
              <w:rPr>
                <w:rFonts w:ascii="Verdana" w:hAnsi="Verdana"/>
                <w:color w:val="404040" w:themeColor="text1" w:themeTint="BF"/>
                <w:sz w:val="20"/>
                <w:szCs w:val="20"/>
              </w:rPr>
              <w:t>n</w:t>
            </w:r>
            <w:r w:rsidRPr="00A9328B">
              <w:rPr>
                <w:rFonts w:ascii="Verdana" w:hAnsi="Verdana"/>
                <w:color w:val="404040" w:themeColor="text1" w:themeTint="BF"/>
                <w:sz w:val="20"/>
                <w:szCs w:val="20"/>
              </w:rPr>
              <w:t>urses/</w:t>
            </w:r>
            <w:r w:rsidR="0011270F">
              <w:rPr>
                <w:rFonts w:ascii="Verdana" w:hAnsi="Verdana"/>
                <w:color w:val="404040" w:themeColor="text1" w:themeTint="BF"/>
                <w:sz w:val="20"/>
                <w:szCs w:val="20"/>
              </w:rPr>
              <w:t>m</w:t>
            </w:r>
            <w:r w:rsidRPr="00A9328B">
              <w:rPr>
                <w:rFonts w:ascii="Verdana" w:hAnsi="Verdana"/>
                <w:color w:val="404040" w:themeColor="text1" w:themeTint="BF"/>
                <w:sz w:val="20"/>
                <w:szCs w:val="20"/>
              </w:rPr>
              <w:t>idwives with professional qualifications appropriate to the post registration programmes/units of learning being examined?</w:t>
            </w:r>
          </w:p>
          <w:p w14:paraId="1B1D3576" w14:textId="2ADB04D0" w:rsidR="00A9328B" w:rsidRPr="00A9328B" w:rsidRDefault="00A9328B" w:rsidP="00A9328B">
            <w:pPr>
              <w:pStyle w:val="ListParagraph"/>
              <w:numPr>
                <w:ilvl w:val="0"/>
                <w:numId w:val="11"/>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Hold academic and teaching qualifications and have at least 3 years full-time teaching experience in courses appropriate to the post-registration programmes/units of learning being examined. </w:t>
            </w:r>
          </w:p>
        </w:tc>
        <w:tc>
          <w:tcPr>
            <w:tcW w:w="4111" w:type="dxa"/>
          </w:tcPr>
          <w:p w14:paraId="4A98B6D3" w14:textId="77777777" w:rsidR="00A9328B" w:rsidRDefault="00A9328B" w:rsidP="003E56D4">
            <w:pPr>
              <w:spacing w:before="30" w:after="40"/>
              <w:rPr>
                <w:rFonts w:ascii="Verdana" w:hAnsi="Verdana"/>
                <w:color w:val="404040" w:themeColor="text1" w:themeTint="BF"/>
                <w:sz w:val="20"/>
                <w:szCs w:val="20"/>
              </w:rPr>
            </w:pPr>
          </w:p>
          <w:p w14:paraId="5FAA9704" w14:textId="77777777" w:rsidR="00A9328B" w:rsidRDefault="00A9328B" w:rsidP="003E56D4">
            <w:pPr>
              <w:spacing w:before="30" w:after="40"/>
              <w:rPr>
                <w:rFonts w:ascii="Verdana" w:hAnsi="Verdana"/>
                <w:color w:val="404040" w:themeColor="text1" w:themeTint="BF"/>
                <w:sz w:val="20"/>
                <w:szCs w:val="20"/>
              </w:rPr>
            </w:pPr>
          </w:p>
          <w:p w14:paraId="2E70508B" w14:textId="77777777" w:rsidR="00A9328B" w:rsidRDefault="00A9328B" w:rsidP="003E56D4">
            <w:pPr>
              <w:spacing w:before="30" w:after="40"/>
              <w:rPr>
                <w:rFonts w:ascii="Verdana" w:hAnsi="Verdana"/>
                <w:color w:val="404040" w:themeColor="text1" w:themeTint="BF"/>
                <w:sz w:val="20"/>
                <w:szCs w:val="20"/>
              </w:rPr>
            </w:pPr>
          </w:p>
          <w:p w14:paraId="25CEA10A" w14:textId="77777777" w:rsidR="00A9328B" w:rsidRDefault="00A9328B" w:rsidP="003E56D4">
            <w:pPr>
              <w:spacing w:before="30" w:after="40"/>
              <w:rPr>
                <w:rFonts w:ascii="Verdana" w:hAnsi="Verdana"/>
                <w:color w:val="404040" w:themeColor="text1" w:themeTint="BF"/>
                <w:sz w:val="20"/>
                <w:szCs w:val="20"/>
              </w:rPr>
            </w:pPr>
          </w:p>
          <w:p w14:paraId="0304CD7C" w14:textId="77777777" w:rsidR="00A9328B" w:rsidRDefault="00A9328B" w:rsidP="003E56D4">
            <w:pPr>
              <w:spacing w:before="30" w:after="40"/>
              <w:rPr>
                <w:rFonts w:ascii="Verdana" w:hAnsi="Verdana"/>
                <w:color w:val="404040" w:themeColor="text1" w:themeTint="BF"/>
                <w:sz w:val="20"/>
                <w:szCs w:val="20"/>
              </w:rPr>
            </w:pPr>
          </w:p>
        </w:tc>
        <w:tc>
          <w:tcPr>
            <w:tcW w:w="2693" w:type="dxa"/>
          </w:tcPr>
          <w:p w14:paraId="6A4BC125" w14:textId="77777777" w:rsidR="00A9328B" w:rsidRPr="00095C5C" w:rsidRDefault="00A9328B" w:rsidP="003E56D4">
            <w:pPr>
              <w:spacing w:before="30" w:after="40"/>
              <w:rPr>
                <w:rFonts w:ascii="Verdana" w:hAnsi="Verdana"/>
                <w:color w:val="404040" w:themeColor="text1" w:themeTint="BF"/>
                <w:sz w:val="20"/>
                <w:szCs w:val="20"/>
              </w:rPr>
            </w:pPr>
          </w:p>
        </w:tc>
        <w:tc>
          <w:tcPr>
            <w:tcW w:w="1985" w:type="dxa"/>
          </w:tcPr>
          <w:p w14:paraId="773DA3FF" w14:textId="77777777" w:rsidR="00A9328B" w:rsidRPr="00095C5C" w:rsidRDefault="00A9328B" w:rsidP="003E56D4">
            <w:pPr>
              <w:spacing w:before="30" w:after="40"/>
              <w:rPr>
                <w:rFonts w:ascii="Verdana" w:hAnsi="Verdana"/>
                <w:color w:val="404040" w:themeColor="text1" w:themeTint="BF"/>
                <w:sz w:val="20"/>
                <w:szCs w:val="20"/>
              </w:rPr>
            </w:pPr>
          </w:p>
        </w:tc>
      </w:tr>
    </w:tbl>
    <w:p w14:paraId="65E450F7" w14:textId="77777777" w:rsidR="000C4268" w:rsidRDefault="000C4268" w:rsidP="000C4268">
      <w:pPr>
        <w:spacing w:after="0" w:line="240" w:lineRule="auto"/>
        <w:jc w:val="right"/>
        <w:rPr>
          <w:rFonts w:ascii="Verdana" w:hAnsi="Verdana"/>
          <w:i/>
          <w:iCs/>
          <w:color w:val="005E66"/>
          <w:sz w:val="18"/>
          <w:szCs w:val="18"/>
        </w:rPr>
      </w:pPr>
    </w:p>
    <w:p w14:paraId="60B72CB2" w14:textId="03030ACC" w:rsidR="000C4268" w:rsidRDefault="000C4268" w:rsidP="000C4268">
      <w:pPr>
        <w:spacing w:after="0" w:line="240" w:lineRule="auto"/>
        <w:jc w:val="right"/>
        <w:rPr>
          <w:rFonts w:ascii="Verdana" w:hAnsi="Verdana"/>
          <w:i/>
          <w:iCs/>
          <w:color w:val="005E66"/>
          <w:sz w:val="18"/>
          <w:szCs w:val="18"/>
        </w:rPr>
      </w:pPr>
      <w:r w:rsidRPr="00D0256E">
        <w:rPr>
          <w:rFonts w:ascii="Verdana" w:hAnsi="Verdana"/>
          <w:i/>
          <w:iCs/>
          <w:color w:val="005E66"/>
          <w:sz w:val="18"/>
          <w:szCs w:val="18"/>
        </w:rPr>
        <w:t>Continued</w:t>
      </w:r>
    </w:p>
    <w:p w14:paraId="577F0B95" w14:textId="0838948B" w:rsidR="000C4268" w:rsidRDefault="000C4268" w:rsidP="000C4268">
      <w:pPr>
        <w:spacing w:after="720" w:line="276" w:lineRule="auto"/>
        <w:rPr>
          <w:rFonts w:ascii="Verdana" w:hAnsi="Verdana"/>
          <w:color w:val="404040" w:themeColor="text1" w:themeTint="BF"/>
          <w:sz w:val="20"/>
          <w:szCs w:val="20"/>
        </w:rPr>
      </w:pP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21"/>
        <w:gridCol w:w="5386"/>
        <w:gridCol w:w="4111"/>
        <w:gridCol w:w="2693"/>
        <w:gridCol w:w="1985"/>
      </w:tblGrid>
      <w:tr w:rsidR="00A9328B" w:rsidRPr="00095C5C" w14:paraId="7135304D" w14:textId="77777777" w:rsidTr="003E56D4">
        <w:trPr>
          <w:trHeight w:val="269"/>
        </w:trPr>
        <w:tc>
          <w:tcPr>
            <w:tcW w:w="5807" w:type="dxa"/>
            <w:gridSpan w:val="2"/>
            <w:shd w:val="clear" w:color="auto" w:fill="DEE3E2"/>
          </w:tcPr>
          <w:p w14:paraId="770C2E32" w14:textId="77777777" w:rsidR="00A9328B" w:rsidRPr="00885FF0" w:rsidRDefault="00A9328B" w:rsidP="003E56D4">
            <w:pPr>
              <w:spacing w:before="40" w:after="40"/>
              <w:rPr>
                <w:rFonts w:ascii="Verdana" w:hAnsi="Verdana"/>
                <w:b/>
                <w:bCs/>
                <w:color w:val="404040" w:themeColor="text1" w:themeTint="BF"/>
                <w:sz w:val="20"/>
                <w:szCs w:val="20"/>
              </w:rPr>
            </w:pPr>
            <w:r w:rsidRPr="000B6F96">
              <w:rPr>
                <w:rFonts w:ascii="Verdana" w:hAnsi="Verdana"/>
                <w:b/>
                <w:bCs/>
                <w:color w:val="404040" w:themeColor="text1" w:themeTint="BF"/>
                <w:sz w:val="20"/>
                <w:szCs w:val="20"/>
              </w:rPr>
              <w:t>Indicators</w:t>
            </w:r>
          </w:p>
        </w:tc>
        <w:tc>
          <w:tcPr>
            <w:tcW w:w="4111" w:type="dxa"/>
            <w:shd w:val="clear" w:color="auto" w:fill="DEE3E2"/>
          </w:tcPr>
          <w:p w14:paraId="295518A5" w14:textId="77777777" w:rsidR="00A9328B" w:rsidRPr="00095C5C" w:rsidRDefault="00A9328B"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Evidence</w:t>
            </w:r>
          </w:p>
        </w:tc>
        <w:tc>
          <w:tcPr>
            <w:tcW w:w="2693" w:type="dxa"/>
            <w:shd w:val="clear" w:color="auto" w:fill="DEE3E2"/>
          </w:tcPr>
          <w:p w14:paraId="409F3BBF" w14:textId="77777777" w:rsidR="00A9328B" w:rsidRPr="00095C5C" w:rsidRDefault="00A9328B"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Reference page in the Curriculum Document</w:t>
            </w:r>
          </w:p>
        </w:tc>
        <w:tc>
          <w:tcPr>
            <w:tcW w:w="1985" w:type="dxa"/>
            <w:shd w:val="clear" w:color="auto" w:fill="DEE3E2"/>
          </w:tcPr>
          <w:p w14:paraId="37C3E501" w14:textId="77777777" w:rsidR="00A9328B" w:rsidRPr="00095C5C" w:rsidRDefault="00A9328B" w:rsidP="003E56D4">
            <w:pPr>
              <w:spacing w:before="40" w:after="40"/>
              <w:rPr>
                <w:rFonts w:ascii="Verdana" w:hAnsi="Verdana"/>
                <w:color w:val="404040" w:themeColor="text1" w:themeTint="BF"/>
                <w:sz w:val="20"/>
                <w:szCs w:val="20"/>
              </w:rPr>
            </w:pPr>
            <w:r w:rsidRPr="000B6F96">
              <w:rPr>
                <w:rFonts w:ascii="Verdana" w:hAnsi="Verdana"/>
                <w:b/>
                <w:bCs/>
                <w:color w:val="404040" w:themeColor="text1" w:themeTint="BF"/>
                <w:sz w:val="20"/>
                <w:szCs w:val="20"/>
              </w:rPr>
              <w:t>NMBI use only</w:t>
            </w:r>
          </w:p>
        </w:tc>
      </w:tr>
      <w:tr w:rsidR="00A9328B" w:rsidRPr="00095C5C" w14:paraId="18012BC7" w14:textId="77777777" w:rsidTr="003E56D4">
        <w:trPr>
          <w:trHeight w:val="269"/>
        </w:trPr>
        <w:tc>
          <w:tcPr>
            <w:tcW w:w="421" w:type="dxa"/>
            <w:shd w:val="clear" w:color="auto" w:fill="DEE3E2"/>
          </w:tcPr>
          <w:p w14:paraId="0EE25F91" w14:textId="77777777" w:rsidR="00A9328B" w:rsidRDefault="00A9328B"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2</w:t>
            </w:r>
          </w:p>
        </w:tc>
        <w:tc>
          <w:tcPr>
            <w:tcW w:w="5386" w:type="dxa"/>
          </w:tcPr>
          <w:p w14:paraId="6E788012" w14:textId="77777777" w:rsidR="00A9328B" w:rsidRDefault="00A9328B" w:rsidP="003E56D4">
            <w:pPr>
              <w:pStyle w:val="ListParagraph"/>
              <w:numPr>
                <w:ilvl w:val="0"/>
                <w:numId w:val="11"/>
              </w:numPr>
              <w:spacing w:before="30" w:after="4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Have experience in examining and assessing post-registration students. </w:t>
            </w:r>
          </w:p>
          <w:p w14:paraId="1FD619DE" w14:textId="77777777" w:rsidR="00A9328B" w:rsidRPr="00A9328B" w:rsidRDefault="00A9328B" w:rsidP="000C4268">
            <w:pPr>
              <w:pStyle w:val="ListParagraph"/>
              <w:numPr>
                <w:ilvl w:val="0"/>
                <w:numId w:val="11"/>
              </w:numPr>
              <w:spacing w:before="30" w:after="60"/>
              <w:ind w:left="357" w:hanging="357"/>
              <w:contextualSpacing w:val="0"/>
              <w:rPr>
                <w:rFonts w:ascii="Verdana" w:hAnsi="Verdana"/>
                <w:color w:val="404040" w:themeColor="text1" w:themeTint="BF"/>
                <w:sz w:val="20"/>
                <w:szCs w:val="20"/>
              </w:rPr>
            </w:pPr>
            <w:r w:rsidRPr="00A9328B">
              <w:rPr>
                <w:rFonts w:ascii="Verdana" w:hAnsi="Verdana"/>
                <w:color w:val="404040" w:themeColor="text1" w:themeTint="BF"/>
                <w:sz w:val="20"/>
                <w:szCs w:val="20"/>
              </w:rPr>
              <w:t xml:space="preserve">Have experience in the development, management, </w:t>
            </w:r>
            <w:proofErr w:type="gramStart"/>
            <w:r w:rsidRPr="00A9328B">
              <w:rPr>
                <w:rFonts w:ascii="Verdana" w:hAnsi="Verdana"/>
                <w:color w:val="404040" w:themeColor="text1" w:themeTint="BF"/>
                <w:sz w:val="20"/>
                <w:szCs w:val="20"/>
              </w:rPr>
              <w:t>delivery</w:t>
            </w:r>
            <w:proofErr w:type="gramEnd"/>
            <w:r w:rsidRPr="00A9328B">
              <w:rPr>
                <w:rFonts w:ascii="Verdana" w:hAnsi="Verdana"/>
                <w:color w:val="404040" w:themeColor="text1" w:themeTint="BF"/>
                <w:sz w:val="20"/>
                <w:szCs w:val="20"/>
              </w:rPr>
              <w:t xml:space="preserve"> and evaluation of post-registration programmes/units of learning.</w:t>
            </w:r>
          </w:p>
        </w:tc>
        <w:tc>
          <w:tcPr>
            <w:tcW w:w="4111" w:type="dxa"/>
          </w:tcPr>
          <w:p w14:paraId="73AB1FB4" w14:textId="75B92FDD" w:rsidR="00A9328B" w:rsidRDefault="00A9328B" w:rsidP="003E56D4">
            <w:pPr>
              <w:spacing w:before="30" w:after="40"/>
              <w:rPr>
                <w:rFonts w:ascii="Verdana" w:hAnsi="Verdana"/>
                <w:color w:val="404040" w:themeColor="text1" w:themeTint="BF"/>
                <w:sz w:val="20"/>
                <w:szCs w:val="20"/>
              </w:rPr>
            </w:pPr>
          </w:p>
          <w:p w14:paraId="5C6E3588" w14:textId="0B08932D" w:rsidR="000C4268" w:rsidRDefault="000C4268" w:rsidP="003E56D4">
            <w:pPr>
              <w:spacing w:before="30" w:after="40"/>
              <w:rPr>
                <w:rFonts w:ascii="Verdana" w:hAnsi="Verdana"/>
                <w:color w:val="404040" w:themeColor="text1" w:themeTint="BF"/>
                <w:sz w:val="20"/>
                <w:szCs w:val="20"/>
              </w:rPr>
            </w:pPr>
          </w:p>
          <w:p w14:paraId="6302E6FC" w14:textId="01642FE3" w:rsidR="000C4268" w:rsidRDefault="000C4268" w:rsidP="003E56D4">
            <w:pPr>
              <w:spacing w:before="30" w:after="40"/>
              <w:rPr>
                <w:rFonts w:ascii="Verdana" w:hAnsi="Verdana"/>
                <w:color w:val="404040" w:themeColor="text1" w:themeTint="BF"/>
                <w:sz w:val="20"/>
                <w:szCs w:val="20"/>
              </w:rPr>
            </w:pPr>
          </w:p>
          <w:p w14:paraId="5D9F5D1D" w14:textId="77777777" w:rsidR="00A9328B" w:rsidRDefault="00A9328B" w:rsidP="003E56D4">
            <w:pPr>
              <w:spacing w:before="30" w:after="40"/>
              <w:rPr>
                <w:rFonts w:ascii="Verdana" w:hAnsi="Verdana"/>
                <w:color w:val="404040" w:themeColor="text1" w:themeTint="BF"/>
                <w:sz w:val="20"/>
                <w:szCs w:val="20"/>
              </w:rPr>
            </w:pPr>
          </w:p>
        </w:tc>
        <w:tc>
          <w:tcPr>
            <w:tcW w:w="2693" w:type="dxa"/>
          </w:tcPr>
          <w:p w14:paraId="45C40CD5" w14:textId="77777777" w:rsidR="00A9328B" w:rsidRPr="00095C5C" w:rsidRDefault="00A9328B" w:rsidP="003E56D4">
            <w:pPr>
              <w:spacing w:before="30" w:after="40"/>
              <w:rPr>
                <w:rFonts w:ascii="Verdana" w:hAnsi="Verdana"/>
                <w:color w:val="404040" w:themeColor="text1" w:themeTint="BF"/>
                <w:sz w:val="20"/>
                <w:szCs w:val="20"/>
              </w:rPr>
            </w:pPr>
          </w:p>
        </w:tc>
        <w:tc>
          <w:tcPr>
            <w:tcW w:w="1985" w:type="dxa"/>
          </w:tcPr>
          <w:p w14:paraId="0D2D256B" w14:textId="77777777" w:rsidR="00A9328B" w:rsidRPr="00095C5C" w:rsidRDefault="00A9328B" w:rsidP="003E56D4">
            <w:pPr>
              <w:spacing w:before="30" w:after="40"/>
              <w:rPr>
                <w:rFonts w:ascii="Verdana" w:hAnsi="Verdana"/>
                <w:color w:val="404040" w:themeColor="text1" w:themeTint="BF"/>
                <w:sz w:val="20"/>
                <w:szCs w:val="20"/>
              </w:rPr>
            </w:pPr>
          </w:p>
        </w:tc>
      </w:tr>
      <w:tr w:rsidR="000C4268" w:rsidRPr="00095C5C" w14:paraId="1B25D4B9" w14:textId="77777777" w:rsidTr="003E56D4">
        <w:trPr>
          <w:trHeight w:val="269"/>
        </w:trPr>
        <w:tc>
          <w:tcPr>
            <w:tcW w:w="421" w:type="dxa"/>
            <w:shd w:val="clear" w:color="auto" w:fill="DEE3E2"/>
          </w:tcPr>
          <w:p w14:paraId="4E140BAB" w14:textId="155E7196" w:rsidR="000C4268" w:rsidRDefault="000C4268"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3</w:t>
            </w:r>
          </w:p>
        </w:tc>
        <w:tc>
          <w:tcPr>
            <w:tcW w:w="5386" w:type="dxa"/>
          </w:tcPr>
          <w:p w14:paraId="721071EA" w14:textId="5A3C03CB" w:rsidR="000C4268" w:rsidRPr="000C4268" w:rsidRDefault="000C4268" w:rsidP="000C4268">
            <w:pPr>
              <w:spacing w:before="30" w:after="60"/>
              <w:rPr>
                <w:rFonts w:ascii="Verdana" w:hAnsi="Verdana"/>
                <w:color w:val="404040" w:themeColor="text1" w:themeTint="BF"/>
                <w:sz w:val="20"/>
                <w:szCs w:val="20"/>
              </w:rPr>
            </w:pPr>
            <w:r w:rsidRPr="000C4268">
              <w:rPr>
                <w:rFonts w:ascii="Verdana" w:hAnsi="Verdana"/>
                <w:color w:val="404040" w:themeColor="text1" w:themeTint="BF"/>
                <w:sz w:val="20"/>
                <w:szCs w:val="20"/>
              </w:rPr>
              <w:t>The mechanism whereby the external examiner is provided with relevant documentation participates in decision- making concerning the programmes/ units of learning and has membership of the Examination Boards of the respective institutions, is explicit.</w:t>
            </w:r>
          </w:p>
        </w:tc>
        <w:tc>
          <w:tcPr>
            <w:tcW w:w="4111" w:type="dxa"/>
          </w:tcPr>
          <w:p w14:paraId="7BEF1331" w14:textId="77777777" w:rsidR="000C4268" w:rsidRDefault="000C4268" w:rsidP="003E56D4">
            <w:pPr>
              <w:spacing w:before="30" w:after="40"/>
              <w:rPr>
                <w:rFonts w:ascii="Verdana" w:hAnsi="Verdana"/>
                <w:color w:val="404040" w:themeColor="text1" w:themeTint="BF"/>
                <w:sz w:val="20"/>
                <w:szCs w:val="20"/>
              </w:rPr>
            </w:pPr>
          </w:p>
        </w:tc>
        <w:tc>
          <w:tcPr>
            <w:tcW w:w="2693" w:type="dxa"/>
          </w:tcPr>
          <w:p w14:paraId="1DC0424D" w14:textId="77777777" w:rsidR="000C4268" w:rsidRPr="00095C5C" w:rsidRDefault="000C4268" w:rsidP="003E56D4">
            <w:pPr>
              <w:spacing w:before="30" w:after="40"/>
              <w:rPr>
                <w:rFonts w:ascii="Verdana" w:hAnsi="Verdana"/>
                <w:color w:val="404040" w:themeColor="text1" w:themeTint="BF"/>
                <w:sz w:val="20"/>
                <w:szCs w:val="20"/>
              </w:rPr>
            </w:pPr>
          </w:p>
        </w:tc>
        <w:tc>
          <w:tcPr>
            <w:tcW w:w="1985" w:type="dxa"/>
          </w:tcPr>
          <w:p w14:paraId="73BC556B" w14:textId="77777777" w:rsidR="000C4268" w:rsidRPr="00095C5C" w:rsidRDefault="000C4268" w:rsidP="003E56D4">
            <w:pPr>
              <w:spacing w:before="30" w:after="40"/>
              <w:rPr>
                <w:rFonts w:ascii="Verdana" w:hAnsi="Verdana"/>
                <w:color w:val="404040" w:themeColor="text1" w:themeTint="BF"/>
                <w:sz w:val="20"/>
                <w:szCs w:val="20"/>
              </w:rPr>
            </w:pPr>
          </w:p>
        </w:tc>
      </w:tr>
      <w:tr w:rsidR="000C4268" w:rsidRPr="00095C5C" w14:paraId="10245E33" w14:textId="77777777" w:rsidTr="003E56D4">
        <w:trPr>
          <w:trHeight w:val="269"/>
        </w:trPr>
        <w:tc>
          <w:tcPr>
            <w:tcW w:w="421" w:type="dxa"/>
            <w:shd w:val="clear" w:color="auto" w:fill="DEE3E2"/>
          </w:tcPr>
          <w:p w14:paraId="2356E07A" w14:textId="2CA0D933" w:rsidR="000C4268" w:rsidRDefault="000C4268" w:rsidP="003E56D4">
            <w:pPr>
              <w:spacing w:before="30" w:after="40"/>
              <w:rPr>
                <w:rFonts w:ascii="Verdana" w:hAnsi="Verdana"/>
                <w:color w:val="404040" w:themeColor="text1" w:themeTint="BF"/>
                <w:sz w:val="20"/>
                <w:szCs w:val="20"/>
              </w:rPr>
            </w:pPr>
            <w:r>
              <w:rPr>
                <w:rFonts w:ascii="Verdana" w:hAnsi="Verdana"/>
                <w:color w:val="404040" w:themeColor="text1" w:themeTint="BF"/>
                <w:sz w:val="20"/>
                <w:szCs w:val="20"/>
              </w:rPr>
              <w:t>4</w:t>
            </w:r>
          </w:p>
        </w:tc>
        <w:tc>
          <w:tcPr>
            <w:tcW w:w="5386" w:type="dxa"/>
          </w:tcPr>
          <w:p w14:paraId="56EE7EB6" w14:textId="46428A80" w:rsidR="000C4268" w:rsidRPr="000C4268" w:rsidRDefault="000C4268" w:rsidP="000C4268">
            <w:pPr>
              <w:spacing w:before="30" w:after="60"/>
              <w:rPr>
                <w:rFonts w:ascii="Verdana" w:hAnsi="Verdana"/>
                <w:color w:val="404040" w:themeColor="text1" w:themeTint="BF"/>
                <w:sz w:val="20"/>
                <w:szCs w:val="20"/>
              </w:rPr>
            </w:pPr>
            <w:r w:rsidRPr="000C4268">
              <w:rPr>
                <w:rFonts w:ascii="Verdana" w:hAnsi="Verdana"/>
                <w:color w:val="404040" w:themeColor="text1" w:themeTint="BF"/>
                <w:sz w:val="20"/>
                <w:szCs w:val="20"/>
              </w:rPr>
              <w:t>An abridged CV of the external examiner is explicit within the submission.</w:t>
            </w:r>
          </w:p>
        </w:tc>
        <w:tc>
          <w:tcPr>
            <w:tcW w:w="4111" w:type="dxa"/>
          </w:tcPr>
          <w:p w14:paraId="7851EEA9" w14:textId="77777777" w:rsidR="000C4268" w:rsidRDefault="000C4268" w:rsidP="003E56D4">
            <w:pPr>
              <w:spacing w:before="30" w:after="40"/>
              <w:rPr>
                <w:rFonts w:ascii="Verdana" w:hAnsi="Verdana"/>
                <w:color w:val="404040" w:themeColor="text1" w:themeTint="BF"/>
                <w:sz w:val="20"/>
                <w:szCs w:val="20"/>
              </w:rPr>
            </w:pPr>
          </w:p>
          <w:p w14:paraId="2E8E854B" w14:textId="77777777" w:rsidR="000C4268" w:rsidRDefault="000C4268" w:rsidP="003E56D4">
            <w:pPr>
              <w:spacing w:before="30" w:after="40"/>
              <w:rPr>
                <w:rFonts w:ascii="Verdana" w:hAnsi="Verdana"/>
                <w:color w:val="404040" w:themeColor="text1" w:themeTint="BF"/>
                <w:sz w:val="20"/>
                <w:szCs w:val="20"/>
              </w:rPr>
            </w:pPr>
          </w:p>
          <w:p w14:paraId="02C2DA2D" w14:textId="77777777" w:rsidR="000C4268" w:rsidRDefault="000C4268" w:rsidP="003E56D4">
            <w:pPr>
              <w:spacing w:before="30" w:after="40"/>
              <w:rPr>
                <w:rFonts w:ascii="Verdana" w:hAnsi="Verdana"/>
                <w:color w:val="404040" w:themeColor="text1" w:themeTint="BF"/>
                <w:sz w:val="20"/>
                <w:szCs w:val="20"/>
              </w:rPr>
            </w:pPr>
          </w:p>
          <w:p w14:paraId="167FF685" w14:textId="2C9C49AA" w:rsidR="000C4268" w:rsidRDefault="000C4268" w:rsidP="003E56D4">
            <w:pPr>
              <w:spacing w:before="30" w:after="40"/>
              <w:rPr>
                <w:rFonts w:ascii="Verdana" w:hAnsi="Verdana"/>
                <w:color w:val="404040" w:themeColor="text1" w:themeTint="BF"/>
                <w:sz w:val="20"/>
                <w:szCs w:val="20"/>
              </w:rPr>
            </w:pPr>
          </w:p>
        </w:tc>
        <w:tc>
          <w:tcPr>
            <w:tcW w:w="2693" w:type="dxa"/>
          </w:tcPr>
          <w:p w14:paraId="4620FD18" w14:textId="77777777" w:rsidR="000C4268" w:rsidRPr="00095C5C" w:rsidRDefault="000C4268" w:rsidP="003E56D4">
            <w:pPr>
              <w:spacing w:before="30" w:after="40"/>
              <w:rPr>
                <w:rFonts w:ascii="Verdana" w:hAnsi="Verdana"/>
                <w:color w:val="404040" w:themeColor="text1" w:themeTint="BF"/>
                <w:sz w:val="20"/>
                <w:szCs w:val="20"/>
              </w:rPr>
            </w:pPr>
          </w:p>
        </w:tc>
        <w:tc>
          <w:tcPr>
            <w:tcW w:w="1985" w:type="dxa"/>
          </w:tcPr>
          <w:p w14:paraId="7A9A6512" w14:textId="77777777" w:rsidR="000C4268" w:rsidRPr="00095C5C" w:rsidRDefault="000C4268" w:rsidP="003E56D4">
            <w:pPr>
              <w:spacing w:before="30" w:after="40"/>
              <w:rPr>
                <w:rFonts w:ascii="Verdana" w:hAnsi="Verdana"/>
                <w:color w:val="404040" w:themeColor="text1" w:themeTint="BF"/>
                <w:sz w:val="20"/>
                <w:szCs w:val="20"/>
              </w:rPr>
            </w:pPr>
          </w:p>
        </w:tc>
      </w:tr>
    </w:tbl>
    <w:p w14:paraId="1642FA25" w14:textId="1B124857" w:rsidR="00DC46F2" w:rsidRDefault="00DC46F2" w:rsidP="00423E13">
      <w:pPr>
        <w:spacing w:after="720" w:line="276" w:lineRule="auto"/>
        <w:rPr>
          <w:rFonts w:ascii="Verdana" w:hAnsi="Verdana"/>
          <w:color w:val="404040" w:themeColor="text1" w:themeTint="BF"/>
          <w:sz w:val="20"/>
          <w:szCs w:val="20"/>
        </w:rPr>
      </w:pPr>
    </w:p>
    <w:p w14:paraId="276DDEF0" w14:textId="3D0E72E8" w:rsidR="000C4268" w:rsidRDefault="000C4268" w:rsidP="00423E13">
      <w:pPr>
        <w:spacing w:after="720" w:line="276" w:lineRule="auto"/>
        <w:rPr>
          <w:rFonts w:ascii="Verdana" w:hAnsi="Verdana"/>
          <w:color w:val="404040" w:themeColor="text1" w:themeTint="BF"/>
          <w:sz w:val="20"/>
          <w:szCs w:val="20"/>
        </w:rPr>
      </w:pPr>
    </w:p>
    <w:p w14:paraId="6E5B0053" w14:textId="34286C62" w:rsidR="000C4268" w:rsidRDefault="000C4268" w:rsidP="00423E13">
      <w:pPr>
        <w:spacing w:after="720" w:line="276" w:lineRule="auto"/>
        <w:rPr>
          <w:rFonts w:ascii="Verdana" w:hAnsi="Verdana"/>
          <w:color w:val="404040" w:themeColor="text1" w:themeTint="BF"/>
          <w:sz w:val="20"/>
          <w:szCs w:val="20"/>
        </w:rPr>
      </w:pPr>
    </w:p>
    <w:p w14:paraId="0DD2CBBD" w14:textId="6ADEC6DB" w:rsidR="000C4268" w:rsidRDefault="000C4268" w:rsidP="00423E13">
      <w:pPr>
        <w:spacing w:after="720" w:line="276" w:lineRule="auto"/>
        <w:rPr>
          <w:rFonts w:ascii="Verdana" w:hAnsi="Verdana"/>
          <w:color w:val="404040" w:themeColor="text1" w:themeTint="BF"/>
          <w:sz w:val="20"/>
          <w:szCs w:val="20"/>
        </w:rPr>
      </w:pPr>
    </w:p>
    <w:p w14:paraId="7F7FBE69" w14:textId="62B8AFEA" w:rsidR="000C4268" w:rsidRDefault="000C4268" w:rsidP="00423E13">
      <w:pPr>
        <w:spacing w:after="720" w:line="276" w:lineRule="auto"/>
        <w:rPr>
          <w:rFonts w:ascii="Verdana" w:hAnsi="Verdana"/>
          <w:color w:val="404040" w:themeColor="text1" w:themeTint="BF"/>
          <w:sz w:val="20"/>
          <w:szCs w:val="20"/>
        </w:rPr>
      </w:pPr>
    </w:p>
    <w:p w14:paraId="20C50B93" w14:textId="77777777" w:rsidR="000C4268" w:rsidRDefault="000C4268" w:rsidP="000C4268">
      <w:pPr>
        <w:spacing w:after="360" w:line="276" w:lineRule="auto"/>
        <w:rPr>
          <w:rFonts w:ascii="Verdana" w:hAnsi="Verdana"/>
          <w:b/>
          <w:bCs/>
          <w:color w:val="005E66"/>
          <w:sz w:val="20"/>
          <w:szCs w:val="20"/>
        </w:rPr>
      </w:pPr>
      <w:r w:rsidRPr="000C4268">
        <w:rPr>
          <w:rFonts w:ascii="Verdana" w:hAnsi="Verdana"/>
          <w:b/>
          <w:bCs/>
          <w:color w:val="005E66"/>
          <w:sz w:val="20"/>
          <w:szCs w:val="20"/>
        </w:rPr>
        <w:t>SECTION 4: STANDARDS FOR APPROVAL OF EDUCATIONAL PROVIDERS AND HEALTH CARE PROVIDERS</w:t>
      </w:r>
    </w:p>
    <w:tbl>
      <w:tblPr>
        <w:tblStyle w:val="TableGrid"/>
        <w:tblW w:w="14601"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12049"/>
        <w:gridCol w:w="1276"/>
        <w:gridCol w:w="1276"/>
      </w:tblGrid>
      <w:tr w:rsidR="008720A5" w:rsidRPr="005B45D7" w14:paraId="49610BB8" w14:textId="77777777" w:rsidTr="003E56D4">
        <w:tc>
          <w:tcPr>
            <w:tcW w:w="12049" w:type="dxa"/>
            <w:tcBorders>
              <w:top w:val="nil"/>
              <w:left w:val="nil"/>
              <w:bottom w:val="single" w:sz="4" w:space="0" w:color="005E66"/>
              <w:right w:val="single" w:sz="4" w:space="0" w:color="005E66"/>
            </w:tcBorders>
            <w:shd w:val="clear" w:color="auto" w:fill="FFFFFF" w:themeFill="background1"/>
          </w:tcPr>
          <w:p w14:paraId="234CF9E8" w14:textId="77777777" w:rsidR="008720A5" w:rsidRPr="005B45D7" w:rsidRDefault="008720A5" w:rsidP="003E56D4">
            <w:pPr>
              <w:spacing w:before="30" w:after="40"/>
              <w:rPr>
                <w:rFonts w:ascii="Verdana" w:hAnsi="Verdana"/>
                <w:color w:val="404040" w:themeColor="text1" w:themeTint="BF"/>
                <w:sz w:val="20"/>
                <w:szCs w:val="20"/>
              </w:rPr>
            </w:pPr>
          </w:p>
        </w:tc>
        <w:tc>
          <w:tcPr>
            <w:tcW w:w="1276" w:type="dxa"/>
            <w:tcBorders>
              <w:left w:val="single" w:sz="4" w:space="0" w:color="005E66"/>
            </w:tcBorders>
            <w:shd w:val="clear" w:color="auto" w:fill="DEE3E2"/>
          </w:tcPr>
          <w:p w14:paraId="5B1BFE37" w14:textId="77777777" w:rsidR="008720A5" w:rsidRPr="005B45D7" w:rsidRDefault="008720A5" w:rsidP="003E56D4">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Yes</w:t>
            </w:r>
          </w:p>
        </w:tc>
        <w:tc>
          <w:tcPr>
            <w:tcW w:w="1276" w:type="dxa"/>
            <w:shd w:val="clear" w:color="auto" w:fill="DEE3E2"/>
          </w:tcPr>
          <w:p w14:paraId="5BF46204" w14:textId="77777777" w:rsidR="008720A5" w:rsidRPr="005B45D7" w:rsidRDefault="008720A5" w:rsidP="003E56D4">
            <w:pPr>
              <w:spacing w:before="30" w:after="40"/>
              <w:jc w:val="center"/>
              <w:rPr>
                <w:rFonts w:ascii="Verdana" w:hAnsi="Verdana"/>
                <w:b/>
                <w:bCs/>
                <w:color w:val="404040" w:themeColor="text1" w:themeTint="BF"/>
                <w:sz w:val="20"/>
                <w:szCs w:val="20"/>
              </w:rPr>
            </w:pPr>
            <w:r w:rsidRPr="005B45D7">
              <w:rPr>
                <w:rFonts w:ascii="Verdana" w:hAnsi="Verdana"/>
                <w:b/>
                <w:bCs/>
                <w:color w:val="404040" w:themeColor="text1" w:themeTint="BF"/>
                <w:sz w:val="20"/>
                <w:szCs w:val="20"/>
              </w:rPr>
              <w:t>No</w:t>
            </w:r>
          </w:p>
        </w:tc>
      </w:tr>
      <w:tr w:rsidR="008720A5" w:rsidRPr="005B45D7" w14:paraId="6097AB41" w14:textId="77777777" w:rsidTr="003E56D4">
        <w:tc>
          <w:tcPr>
            <w:tcW w:w="12049" w:type="dxa"/>
            <w:tcBorders>
              <w:top w:val="single" w:sz="4" w:space="0" w:color="005E66"/>
            </w:tcBorders>
            <w:shd w:val="clear" w:color="auto" w:fill="DEE3E2"/>
          </w:tcPr>
          <w:p w14:paraId="2B0B6AA3" w14:textId="5F51F555" w:rsidR="008720A5" w:rsidRPr="005B45D7" w:rsidRDefault="008720A5" w:rsidP="003E56D4">
            <w:pPr>
              <w:spacing w:before="30" w:after="40"/>
              <w:rPr>
                <w:rFonts w:ascii="Verdana" w:hAnsi="Verdana"/>
                <w:color w:val="404040" w:themeColor="text1" w:themeTint="BF"/>
                <w:sz w:val="20"/>
                <w:szCs w:val="20"/>
              </w:rPr>
            </w:pPr>
            <w:r w:rsidRPr="008720A5">
              <w:rPr>
                <w:rStyle w:val="Heading2Char"/>
                <w:rFonts w:ascii="Verdana" w:hAnsi="Verdana"/>
                <w:b w:val="0"/>
                <w:bCs w:val="0"/>
                <w:color w:val="404040" w:themeColor="text1" w:themeTint="BF"/>
                <w:sz w:val="20"/>
                <w:szCs w:val="20"/>
              </w:rPr>
              <w:t xml:space="preserve">The requirements of standard 4.1 The respective </w:t>
            </w:r>
            <w:r w:rsidR="0011270F">
              <w:rPr>
                <w:rStyle w:val="Heading2Char"/>
                <w:rFonts w:ascii="Verdana" w:hAnsi="Verdana"/>
                <w:b w:val="0"/>
                <w:bCs w:val="0"/>
                <w:color w:val="404040" w:themeColor="text1" w:themeTint="BF"/>
                <w:sz w:val="20"/>
                <w:szCs w:val="20"/>
              </w:rPr>
              <w:t>e</w:t>
            </w:r>
            <w:r w:rsidRPr="008720A5">
              <w:rPr>
                <w:rStyle w:val="Heading2Char"/>
                <w:rFonts w:ascii="Verdana" w:hAnsi="Verdana"/>
                <w:b w:val="0"/>
                <w:bCs w:val="0"/>
                <w:color w:val="404040" w:themeColor="text1" w:themeTint="BF"/>
                <w:sz w:val="20"/>
                <w:szCs w:val="20"/>
              </w:rPr>
              <w:t xml:space="preserve">ducational </w:t>
            </w:r>
            <w:r w:rsidR="0011270F">
              <w:rPr>
                <w:rStyle w:val="Heading2Char"/>
                <w:rFonts w:ascii="Verdana" w:hAnsi="Verdana"/>
                <w:b w:val="0"/>
                <w:bCs w:val="0"/>
                <w:color w:val="404040" w:themeColor="text1" w:themeTint="BF"/>
                <w:sz w:val="20"/>
                <w:szCs w:val="20"/>
              </w:rPr>
              <w:t>p</w:t>
            </w:r>
            <w:r w:rsidRPr="008720A5">
              <w:rPr>
                <w:rStyle w:val="Heading2Char"/>
                <w:rFonts w:ascii="Verdana" w:hAnsi="Verdana"/>
                <w:b w:val="0"/>
                <w:bCs w:val="0"/>
                <w:color w:val="404040" w:themeColor="text1" w:themeTint="BF"/>
                <w:sz w:val="20"/>
                <w:szCs w:val="20"/>
              </w:rPr>
              <w:t>roviders and its 16 indicators (41.1 to 4.1.16) have been met and are explicit in the curriculum document.</w:t>
            </w:r>
          </w:p>
        </w:tc>
        <w:tc>
          <w:tcPr>
            <w:tcW w:w="1276" w:type="dxa"/>
          </w:tcPr>
          <w:p w14:paraId="7006AC0E"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4B0381CE"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32606635" w14:textId="77777777" w:rsidTr="003E56D4">
        <w:tc>
          <w:tcPr>
            <w:tcW w:w="12049" w:type="dxa"/>
            <w:shd w:val="clear" w:color="auto" w:fill="DEE3E2"/>
          </w:tcPr>
          <w:p w14:paraId="3591BA46" w14:textId="04FAA2A5" w:rsidR="008720A5" w:rsidRPr="005B45D7" w:rsidRDefault="008720A5" w:rsidP="003E56D4">
            <w:pPr>
              <w:spacing w:before="30" w:after="40"/>
              <w:rPr>
                <w:rFonts w:ascii="Verdana" w:hAnsi="Verdana"/>
                <w:color w:val="404040" w:themeColor="text1" w:themeTint="BF"/>
                <w:sz w:val="20"/>
                <w:szCs w:val="20"/>
              </w:rPr>
            </w:pPr>
            <w:r w:rsidRPr="008720A5">
              <w:rPr>
                <w:rStyle w:val="Heading2Char"/>
                <w:rFonts w:ascii="Verdana" w:hAnsi="Verdana"/>
                <w:b w:val="0"/>
                <w:bCs w:val="0"/>
                <w:color w:val="404040" w:themeColor="text1" w:themeTint="BF"/>
                <w:sz w:val="20"/>
                <w:szCs w:val="20"/>
              </w:rPr>
              <w:t xml:space="preserve">The requirements of standard 4.2 </w:t>
            </w:r>
            <w:r w:rsidR="00643A8E">
              <w:rPr>
                <w:rStyle w:val="Heading2Char"/>
                <w:rFonts w:ascii="Verdana" w:hAnsi="Verdana"/>
                <w:b w:val="0"/>
                <w:bCs w:val="0"/>
                <w:color w:val="404040" w:themeColor="text1" w:themeTint="BF"/>
                <w:sz w:val="20"/>
                <w:szCs w:val="20"/>
              </w:rPr>
              <w:t>P</w:t>
            </w:r>
            <w:r w:rsidRPr="008720A5">
              <w:rPr>
                <w:rStyle w:val="Heading2Char"/>
                <w:rFonts w:ascii="Verdana" w:hAnsi="Verdana"/>
                <w:b w:val="0"/>
                <w:bCs w:val="0"/>
                <w:color w:val="404040" w:themeColor="text1" w:themeTint="BF"/>
                <w:sz w:val="20"/>
                <w:szCs w:val="20"/>
              </w:rPr>
              <w:t xml:space="preserve">rogrammes/units of learning </w:t>
            </w:r>
            <w:r w:rsidR="00643A8E">
              <w:rPr>
                <w:rStyle w:val="Heading2Char"/>
                <w:rFonts w:ascii="Verdana" w:hAnsi="Verdana"/>
                <w:b w:val="0"/>
                <w:bCs w:val="0"/>
                <w:color w:val="404040" w:themeColor="text1" w:themeTint="BF"/>
                <w:sz w:val="20"/>
                <w:szCs w:val="20"/>
              </w:rPr>
              <w:t>d</w:t>
            </w:r>
            <w:r w:rsidRPr="008720A5">
              <w:rPr>
                <w:rStyle w:val="Heading2Char"/>
                <w:rFonts w:ascii="Verdana" w:hAnsi="Verdana"/>
                <w:b w:val="0"/>
                <w:bCs w:val="0"/>
                <w:color w:val="404040" w:themeColor="text1" w:themeTint="BF"/>
                <w:sz w:val="20"/>
                <w:szCs w:val="20"/>
              </w:rPr>
              <w:t xml:space="preserve">esign and </w:t>
            </w:r>
            <w:r w:rsidR="00643A8E">
              <w:rPr>
                <w:rStyle w:val="Heading2Char"/>
                <w:rFonts w:ascii="Verdana" w:hAnsi="Verdana"/>
                <w:b w:val="0"/>
                <w:bCs w:val="0"/>
                <w:color w:val="404040" w:themeColor="text1" w:themeTint="BF"/>
                <w:sz w:val="20"/>
                <w:szCs w:val="20"/>
              </w:rPr>
              <w:t>d</w:t>
            </w:r>
            <w:r w:rsidRPr="008720A5">
              <w:rPr>
                <w:rStyle w:val="Heading2Char"/>
                <w:rFonts w:ascii="Verdana" w:hAnsi="Verdana"/>
                <w:b w:val="0"/>
                <w:bCs w:val="0"/>
                <w:color w:val="404040" w:themeColor="text1" w:themeTint="BF"/>
                <w:sz w:val="20"/>
                <w:szCs w:val="20"/>
              </w:rPr>
              <w:t>evelopment and its 15 indicators (42.1 to 4.2.15) have been met and are explicit in the curriculum document.</w:t>
            </w:r>
          </w:p>
        </w:tc>
        <w:tc>
          <w:tcPr>
            <w:tcW w:w="1276" w:type="dxa"/>
          </w:tcPr>
          <w:p w14:paraId="32A3EB38"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55838A60"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785163FF" w14:textId="77777777" w:rsidTr="003E56D4">
        <w:tc>
          <w:tcPr>
            <w:tcW w:w="12049" w:type="dxa"/>
            <w:shd w:val="clear" w:color="auto" w:fill="DEE3E2"/>
          </w:tcPr>
          <w:p w14:paraId="373DD738" w14:textId="32EF2AEF" w:rsidR="008720A5" w:rsidRPr="005B45D7" w:rsidRDefault="008720A5" w:rsidP="003E56D4">
            <w:pPr>
              <w:spacing w:before="30" w:after="40"/>
              <w:rPr>
                <w:rFonts w:ascii="Verdana" w:hAnsi="Verdana"/>
                <w:color w:val="404040" w:themeColor="text1" w:themeTint="BF"/>
                <w:sz w:val="20"/>
                <w:szCs w:val="20"/>
              </w:rPr>
            </w:pPr>
            <w:r w:rsidRPr="008720A5">
              <w:rPr>
                <w:rFonts w:ascii="Verdana" w:hAnsi="Verdana"/>
                <w:color w:val="404040" w:themeColor="text1" w:themeTint="BF"/>
                <w:sz w:val="20"/>
                <w:szCs w:val="20"/>
              </w:rPr>
              <w:t xml:space="preserve">The requirements of standard 4.3 Clinical </w:t>
            </w:r>
            <w:r w:rsidR="0011270F">
              <w:rPr>
                <w:rFonts w:ascii="Verdana" w:hAnsi="Verdana"/>
                <w:color w:val="404040" w:themeColor="text1" w:themeTint="BF"/>
                <w:sz w:val="20"/>
                <w:szCs w:val="20"/>
              </w:rPr>
              <w:t>p</w:t>
            </w:r>
            <w:r w:rsidRPr="008720A5">
              <w:rPr>
                <w:rFonts w:ascii="Verdana" w:hAnsi="Verdana"/>
                <w:color w:val="404040" w:themeColor="text1" w:themeTint="BF"/>
                <w:sz w:val="20"/>
                <w:szCs w:val="20"/>
              </w:rPr>
              <w:t xml:space="preserve">ractice </w:t>
            </w:r>
            <w:r w:rsidR="0011270F">
              <w:rPr>
                <w:rFonts w:ascii="Verdana" w:hAnsi="Verdana"/>
                <w:color w:val="404040" w:themeColor="text1" w:themeTint="BF"/>
                <w:sz w:val="20"/>
                <w:szCs w:val="20"/>
              </w:rPr>
              <w:t>e</w:t>
            </w:r>
            <w:r w:rsidRPr="008720A5">
              <w:rPr>
                <w:rFonts w:ascii="Verdana" w:hAnsi="Verdana"/>
                <w:color w:val="404040" w:themeColor="text1" w:themeTint="BF"/>
                <w:sz w:val="20"/>
                <w:szCs w:val="20"/>
              </w:rPr>
              <w:t>xperience (If appropriate to the programme/units of learning) and its 8 indicators (4.3.1 to 4.3.8) have been met and are explicit in the curriculum document. Please write N/A if non applicable.</w:t>
            </w:r>
          </w:p>
        </w:tc>
        <w:tc>
          <w:tcPr>
            <w:tcW w:w="1276" w:type="dxa"/>
          </w:tcPr>
          <w:p w14:paraId="5A76629F"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0AB26174"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64065514" w14:textId="77777777" w:rsidTr="003E56D4">
        <w:tc>
          <w:tcPr>
            <w:tcW w:w="12049" w:type="dxa"/>
            <w:shd w:val="clear" w:color="auto" w:fill="DEE3E2"/>
          </w:tcPr>
          <w:p w14:paraId="65762B11" w14:textId="179E2CAE" w:rsidR="008720A5" w:rsidRPr="005B45D7" w:rsidRDefault="008720A5" w:rsidP="003E56D4">
            <w:pPr>
              <w:spacing w:before="30" w:after="40"/>
              <w:rPr>
                <w:rFonts w:ascii="Verdana" w:hAnsi="Verdana"/>
                <w:color w:val="404040" w:themeColor="text1" w:themeTint="BF"/>
                <w:sz w:val="20"/>
                <w:szCs w:val="20"/>
              </w:rPr>
            </w:pPr>
            <w:r w:rsidRPr="008720A5">
              <w:rPr>
                <w:rFonts w:ascii="Verdana" w:hAnsi="Verdana"/>
                <w:color w:val="404040" w:themeColor="text1" w:themeTint="BF"/>
                <w:sz w:val="20"/>
                <w:szCs w:val="20"/>
              </w:rPr>
              <w:t xml:space="preserve">The requirements of standard 4.4 Assessment </w:t>
            </w:r>
            <w:r w:rsidR="0011270F">
              <w:rPr>
                <w:rFonts w:ascii="Verdana" w:hAnsi="Verdana"/>
                <w:color w:val="404040" w:themeColor="text1" w:themeTint="BF"/>
                <w:sz w:val="20"/>
                <w:szCs w:val="20"/>
              </w:rPr>
              <w:t>p</w:t>
            </w:r>
            <w:r w:rsidRPr="008720A5">
              <w:rPr>
                <w:rFonts w:ascii="Verdana" w:hAnsi="Verdana"/>
                <w:color w:val="404040" w:themeColor="text1" w:themeTint="BF"/>
                <w:sz w:val="20"/>
                <w:szCs w:val="20"/>
              </w:rPr>
              <w:t>rocess and its 6 indicators (4.4.1 to 4.4.6) have been met and are explicit in the curriculum document.</w:t>
            </w:r>
          </w:p>
        </w:tc>
        <w:tc>
          <w:tcPr>
            <w:tcW w:w="1276" w:type="dxa"/>
          </w:tcPr>
          <w:p w14:paraId="015F07B7"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35B7B778"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14C8BA4C" w14:textId="77777777" w:rsidTr="003E56D4">
        <w:tc>
          <w:tcPr>
            <w:tcW w:w="12049" w:type="dxa"/>
            <w:shd w:val="clear" w:color="auto" w:fill="DEE3E2"/>
          </w:tcPr>
          <w:p w14:paraId="61FAC771" w14:textId="7B9CBAFE" w:rsidR="008720A5" w:rsidRPr="005B45D7" w:rsidRDefault="008720A5" w:rsidP="003E56D4">
            <w:pPr>
              <w:spacing w:before="30" w:after="40"/>
              <w:rPr>
                <w:rFonts w:ascii="Verdana" w:hAnsi="Verdana"/>
                <w:color w:val="404040" w:themeColor="text1" w:themeTint="BF"/>
                <w:sz w:val="20"/>
                <w:szCs w:val="20"/>
              </w:rPr>
            </w:pPr>
            <w:r w:rsidRPr="008720A5">
              <w:rPr>
                <w:rStyle w:val="Heading2Char"/>
                <w:rFonts w:ascii="Verdana" w:hAnsi="Verdana"/>
                <w:b w:val="0"/>
                <w:bCs w:val="0"/>
                <w:color w:val="404040" w:themeColor="text1" w:themeTint="BF"/>
                <w:sz w:val="20"/>
                <w:szCs w:val="20"/>
              </w:rPr>
              <w:t xml:space="preserve">The requirements of standard 4.5 External </w:t>
            </w:r>
            <w:r w:rsidR="00643A8E">
              <w:rPr>
                <w:rStyle w:val="Heading2Char"/>
                <w:rFonts w:ascii="Verdana" w:hAnsi="Verdana"/>
                <w:b w:val="0"/>
                <w:bCs w:val="0"/>
                <w:color w:val="404040" w:themeColor="text1" w:themeTint="BF"/>
                <w:sz w:val="20"/>
                <w:szCs w:val="20"/>
              </w:rPr>
              <w:t>e</w:t>
            </w:r>
            <w:r w:rsidRPr="008720A5">
              <w:rPr>
                <w:rStyle w:val="Heading2Char"/>
                <w:rFonts w:ascii="Verdana" w:hAnsi="Verdana"/>
                <w:b w:val="0"/>
                <w:bCs w:val="0"/>
                <w:color w:val="404040" w:themeColor="text1" w:themeTint="BF"/>
                <w:sz w:val="20"/>
                <w:szCs w:val="20"/>
              </w:rPr>
              <w:t>xaminer and its 4 indicators (4.5.1 to 4.5.4) have been met and are explicit in the curriculum document.</w:t>
            </w:r>
          </w:p>
        </w:tc>
        <w:tc>
          <w:tcPr>
            <w:tcW w:w="1276" w:type="dxa"/>
          </w:tcPr>
          <w:p w14:paraId="6CC21875"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6D313B9C" w14:textId="77777777" w:rsidR="008720A5" w:rsidRPr="005B45D7" w:rsidRDefault="008720A5" w:rsidP="003E56D4">
            <w:pPr>
              <w:spacing w:before="30" w:after="40"/>
              <w:jc w:val="center"/>
              <w:rPr>
                <w:rFonts w:ascii="Verdana" w:hAnsi="Verdana"/>
                <w:color w:val="404040" w:themeColor="text1" w:themeTint="BF"/>
                <w:sz w:val="20"/>
                <w:szCs w:val="20"/>
              </w:rPr>
            </w:pPr>
          </w:p>
        </w:tc>
      </w:tr>
      <w:tr w:rsidR="008720A5" w:rsidRPr="005B45D7" w14:paraId="5E48EA3F" w14:textId="77777777" w:rsidTr="003E56D4">
        <w:tc>
          <w:tcPr>
            <w:tcW w:w="12049" w:type="dxa"/>
            <w:shd w:val="clear" w:color="auto" w:fill="DEE3E2"/>
          </w:tcPr>
          <w:p w14:paraId="739FBB5D" w14:textId="6E82F122" w:rsidR="008720A5" w:rsidRPr="005B45D7" w:rsidRDefault="008720A5" w:rsidP="003E56D4">
            <w:pPr>
              <w:spacing w:before="30" w:after="40"/>
              <w:rPr>
                <w:rStyle w:val="Heading2Char"/>
                <w:rFonts w:ascii="Verdana" w:hAnsi="Verdana"/>
                <w:b w:val="0"/>
                <w:bCs w:val="0"/>
                <w:color w:val="404040" w:themeColor="text1" w:themeTint="BF"/>
                <w:sz w:val="20"/>
                <w:szCs w:val="20"/>
              </w:rPr>
            </w:pPr>
            <w:r w:rsidRPr="008720A5">
              <w:rPr>
                <w:rFonts w:ascii="Verdana" w:hAnsi="Verdana"/>
                <w:color w:val="404040" w:themeColor="text1" w:themeTint="BF"/>
                <w:sz w:val="20"/>
                <w:szCs w:val="20"/>
              </w:rPr>
              <w:t>Submit an electronic copy of the curriculum document.</w:t>
            </w:r>
          </w:p>
        </w:tc>
        <w:tc>
          <w:tcPr>
            <w:tcW w:w="1276" w:type="dxa"/>
          </w:tcPr>
          <w:p w14:paraId="51E3E31C" w14:textId="77777777" w:rsidR="008720A5" w:rsidRPr="005B45D7" w:rsidRDefault="008720A5" w:rsidP="003E56D4">
            <w:pPr>
              <w:spacing w:before="30" w:after="40"/>
              <w:jc w:val="center"/>
              <w:rPr>
                <w:rFonts w:ascii="Verdana" w:hAnsi="Verdana"/>
                <w:color w:val="404040" w:themeColor="text1" w:themeTint="BF"/>
                <w:sz w:val="20"/>
                <w:szCs w:val="20"/>
              </w:rPr>
            </w:pPr>
          </w:p>
        </w:tc>
        <w:tc>
          <w:tcPr>
            <w:tcW w:w="1276" w:type="dxa"/>
          </w:tcPr>
          <w:p w14:paraId="2E8C7A9F" w14:textId="77777777" w:rsidR="008720A5" w:rsidRPr="005B45D7" w:rsidRDefault="008720A5" w:rsidP="003E56D4">
            <w:pPr>
              <w:spacing w:before="30" w:after="40"/>
              <w:jc w:val="center"/>
              <w:rPr>
                <w:rFonts w:ascii="Verdana" w:hAnsi="Verdana"/>
                <w:color w:val="404040" w:themeColor="text1" w:themeTint="BF"/>
                <w:sz w:val="20"/>
                <w:szCs w:val="20"/>
              </w:rPr>
            </w:pPr>
          </w:p>
        </w:tc>
      </w:tr>
    </w:tbl>
    <w:p w14:paraId="03D36FC0" w14:textId="5723FB95" w:rsidR="008720A5" w:rsidRDefault="008720A5" w:rsidP="008720A5">
      <w:pPr>
        <w:spacing w:before="360" w:after="0" w:line="276" w:lineRule="auto"/>
        <w:rPr>
          <w:rFonts w:ascii="Verdana" w:hAnsi="Verdana"/>
          <w:color w:val="404040" w:themeColor="text1" w:themeTint="BF"/>
          <w:sz w:val="20"/>
          <w:szCs w:val="20"/>
        </w:rPr>
      </w:pPr>
      <w:r w:rsidRPr="008720A5">
        <w:rPr>
          <w:rFonts w:ascii="Verdana" w:hAnsi="Verdana"/>
          <w:color w:val="404040" w:themeColor="text1" w:themeTint="BF"/>
          <w:sz w:val="20"/>
          <w:szCs w:val="20"/>
        </w:rPr>
        <w:t xml:space="preserve">We declare that the programme has met all the requirements of the NMBI (2010) Requirements and Standards for Post – Registration Nursing and Midwifery Education Programmes – </w:t>
      </w:r>
      <w:r w:rsidR="00643A8E">
        <w:rPr>
          <w:rFonts w:ascii="Verdana" w:hAnsi="Verdana"/>
          <w:color w:val="404040" w:themeColor="text1" w:themeTint="BF"/>
          <w:sz w:val="20"/>
          <w:szCs w:val="20"/>
        </w:rPr>
        <w:t>i</w:t>
      </w:r>
      <w:r w:rsidRPr="008720A5">
        <w:rPr>
          <w:rFonts w:ascii="Verdana" w:hAnsi="Verdana"/>
          <w:color w:val="404040" w:themeColor="text1" w:themeTint="BF"/>
          <w:sz w:val="20"/>
          <w:szCs w:val="20"/>
        </w:rPr>
        <w:t>ncorporating the National Framework of Qualifications. These standards and requirements are indicated and explicit in the submitted curriculum document.</w:t>
      </w:r>
    </w:p>
    <w:p w14:paraId="12C03773" w14:textId="731BE993" w:rsidR="008720A5" w:rsidRDefault="008720A5" w:rsidP="008720A5">
      <w:pPr>
        <w:spacing w:before="360" w:after="0" w:line="276" w:lineRule="auto"/>
        <w:rPr>
          <w:rFonts w:ascii="Verdana" w:hAnsi="Verdana"/>
          <w:color w:val="404040" w:themeColor="text1" w:themeTint="BF"/>
          <w:sz w:val="20"/>
          <w:szCs w:val="20"/>
        </w:rPr>
      </w:pPr>
    </w:p>
    <w:p w14:paraId="38B6CB0F" w14:textId="77777777" w:rsidR="008720A5" w:rsidRPr="002C50D1" w:rsidRDefault="008720A5" w:rsidP="008720A5">
      <w:pPr>
        <w:spacing w:after="240"/>
        <w:rPr>
          <w:rFonts w:ascii="Verdana" w:hAnsi="Verdana"/>
          <w:color w:val="404040" w:themeColor="text1" w:themeTint="BF"/>
          <w:sz w:val="20"/>
          <w:szCs w:val="20"/>
        </w:rPr>
      </w:pPr>
    </w:p>
    <w:p w14:paraId="5798D73D" w14:textId="77777777" w:rsidR="008720A5" w:rsidRDefault="008720A5" w:rsidP="008720A5">
      <w:pPr>
        <w:spacing w:after="0"/>
        <w:rPr>
          <w:rFonts w:ascii="Verdana" w:hAnsi="Verdana"/>
          <w:color w:val="005E66"/>
          <w:sz w:val="20"/>
          <w:szCs w:val="20"/>
        </w:rPr>
      </w:pPr>
    </w:p>
    <w:p w14:paraId="1D86225E" w14:textId="77777777" w:rsidR="008720A5" w:rsidRDefault="008720A5" w:rsidP="008720A5">
      <w:pPr>
        <w:spacing w:after="240"/>
        <w:rPr>
          <w:rFonts w:ascii="Verdana" w:hAnsi="Verdana"/>
          <w:color w:val="005E66"/>
          <w:sz w:val="20"/>
          <w:szCs w:val="20"/>
        </w:rPr>
      </w:pPr>
      <w:r>
        <w:rPr>
          <w:rFonts w:ascii="Verdana" w:hAnsi="Verdana"/>
          <w:color w:val="005E66"/>
          <w:sz w:val="20"/>
          <w:szCs w:val="20"/>
        </w:rPr>
        <w:t>_____________________________________________</w:t>
      </w:r>
      <w:r>
        <w:rPr>
          <w:rFonts w:ascii="Verdana" w:hAnsi="Verdana"/>
          <w:color w:val="005E66"/>
          <w:sz w:val="20"/>
          <w:szCs w:val="20"/>
        </w:rPr>
        <w:tab/>
      </w:r>
      <w:r>
        <w:rPr>
          <w:rFonts w:ascii="Verdana" w:hAnsi="Verdana"/>
          <w:color w:val="005E66"/>
          <w:sz w:val="20"/>
          <w:szCs w:val="20"/>
        </w:rPr>
        <w:tab/>
      </w:r>
      <w:r>
        <w:rPr>
          <w:rFonts w:ascii="Verdana" w:hAnsi="Verdana"/>
          <w:color w:val="005E66"/>
          <w:sz w:val="20"/>
          <w:szCs w:val="20"/>
        </w:rPr>
        <w:tab/>
        <w:t xml:space="preserve">                   _____________________________________________</w:t>
      </w:r>
    </w:p>
    <w:p w14:paraId="3DE13682" w14:textId="77777777" w:rsidR="008720A5" w:rsidRPr="002C50D1" w:rsidRDefault="008720A5" w:rsidP="008720A5">
      <w:pPr>
        <w:spacing w:after="60"/>
        <w:rPr>
          <w:rFonts w:ascii="Verdana" w:hAnsi="Verdana"/>
          <w:color w:val="404040" w:themeColor="text1" w:themeTint="BF"/>
          <w:sz w:val="20"/>
          <w:szCs w:val="20"/>
        </w:rPr>
      </w:pPr>
      <w:r w:rsidRPr="002C50D1">
        <w:rPr>
          <w:rFonts w:ascii="Verdana" w:hAnsi="Verdana"/>
          <w:color w:val="404040" w:themeColor="text1" w:themeTint="BF"/>
          <w:sz w:val="20"/>
          <w:szCs w:val="20"/>
        </w:rPr>
        <w:t>Head of School</w:t>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r>
      <w:r w:rsidRPr="002C50D1">
        <w:rPr>
          <w:rFonts w:ascii="Verdana" w:hAnsi="Verdana"/>
          <w:color w:val="404040" w:themeColor="text1" w:themeTint="BF"/>
          <w:sz w:val="20"/>
          <w:szCs w:val="20"/>
        </w:rPr>
        <w:tab/>
        <w:t xml:space="preserve">    </w:t>
      </w:r>
      <w:r>
        <w:rPr>
          <w:rFonts w:ascii="Verdana" w:hAnsi="Verdana"/>
          <w:color w:val="404040" w:themeColor="text1" w:themeTint="BF"/>
          <w:sz w:val="20"/>
          <w:szCs w:val="20"/>
        </w:rPr>
        <w:t xml:space="preserve">     </w:t>
      </w:r>
      <w:r w:rsidRPr="002C50D1">
        <w:rPr>
          <w:rFonts w:ascii="Verdana" w:hAnsi="Verdana"/>
          <w:color w:val="404040" w:themeColor="text1" w:themeTint="BF"/>
          <w:sz w:val="20"/>
          <w:szCs w:val="20"/>
        </w:rPr>
        <w:t>Programme Coordinator/Leader</w:t>
      </w:r>
      <w:r w:rsidRPr="002C50D1">
        <w:rPr>
          <w:rFonts w:ascii="Verdana" w:hAnsi="Verdana"/>
          <w:color w:val="404040" w:themeColor="text1" w:themeTint="BF"/>
          <w:sz w:val="20"/>
          <w:szCs w:val="20"/>
        </w:rPr>
        <w:tab/>
        <w:t xml:space="preserve">   </w:t>
      </w:r>
    </w:p>
    <w:p w14:paraId="03F4E236" w14:textId="77777777" w:rsidR="008720A5" w:rsidRPr="002C50D1" w:rsidRDefault="008720A5" w:rsidP="008720A5">
      <w:pPr>
        <w:spacing w:after="60"/>
        <w:rPr>
          <w:rFonts w:ascii="Verdana" w:hAnsi="Verdana"/>
          <w:color w:val="404040" w:themeColor="text1" w:themeTint="BF"/>
          <w:sz w:val="16"/>
          <w:szCs w:val="16"/>
        </w:rPr>
      </w:pPr>
      <w:r w:rsidRPr="002C50D1">
        <w:rPr>
          <w:rFonts w:ascii="Verdana" w:hAnsi="Verdana"/>
          <w:color w:val="404040" w:themeColor="text1" w:themeTint="BF"/>
          <w:sz w:val="16"/>
          <w:szCs w:val="16"/>
        </w:rPr>
        <w:t>(Note: Please sign over printed name)</w:t>
      </w:r>
    </w:p>
    <w:p w14:paraId="781ED3D6" w14:textId="77777777" w:rsidR="00F94A6F" w:rsidRDefault="00F94A6F" w:rsidP="00F94A6F">
      <w:pPr>
        <w:spacing w:after="720" w:line="276" w:lineRule="auto"/>
        <w:rPr>
          <w:rFonts w:ascii="Verdana" w:hAnsi="Verdana"/>
          <w:color w:val="404040" w:themeColor="text1" w:themeTint="BF"/>
          <w:sz w:val="20"/>
          <w:szCs w:val="20"/>
        </w:rPr>
      </w:pPr>
    </w:p>
    <w:p w14:paraId="19DB5614" w14:textId="77777777" w:rsidR="00F94A6F" w:rsidRDefault="00F94A6F" w:rsidP="008720A5">
      <w:pPr>
        <w:spacing w:before="360" w:after="0" w:line="276" w:lineRule="auto"/>
        <w:rPr>
          <w:rFonts w:ascii="Verdana" w:hAnsi="Verdana"/>
          <w:b/>
          <w:bCs/>
          <w:color w:val="005E66"/>
          <w:sz w:val="20"/>
          <w:szCs w:val="20"/>
        </w:rPr>
      </w:pPr>
      <w:r w:rsidRPr="00F94A6F">
        <w:rPr>
          <w:rFonts w:ascii="Verdana" w:hAnsi="Verdana"/>
          <w:b/>
          <w:bCs/>
          <w:color w:val="005E66"/>
          <w:sz w:val="20"/>
          <w:szCs w:val="20"/>
        </w:rPr>
        <w:t>Required Appendices</w:t>
      </w:r>
    </w:p>
    <w:p w14:paraId="53C7B4AE" w14:textId="77777777" w:rsidR="00F94A6F" w:rsidRDefault="00F94A6F" w:rsidP="008720A5">
      <w:pPr>
        <w:spacing w:before="360" w:after="0" w:line="276" w:lineRule="auto"/>
        <w:rPr>
          <w:rFonts w:ascii="Verdana" w:hAnsi="Verdana"/>
          <w:color w:val="404040" w:themeColor="text1" w:themeTint="BF"/>
          <w:sz w:val="20"/>
          <w:szCs w:val="20"/>
        </w:rPr>
      </w:pPr>
      <w:r w:rsidRPr="00F94A6F">
        <w:rPr>
          <w:rFonts w:ascii="Verdana" w:hAnsi="Verdana"/>
          <w:color w:val="404040" w:themeColor="text1" w:themeTint="BF"/>
          <w:sz w:val="20"/>
          <w:szCs w:val="20"/>
        </w:rPr>
        <w:t>Please tick the boxes if you have attached the following documents</w:t>
      </w:r>
      <w:r>
        <w:rPr>
          <w:rFonts w:ascii="Verdana" w:hAnsi="Verdana"/>
          <w:color w:val="404040" w:themeColor="text1" w:themeTint="BF"/>
          <w:sz w:val="20"/>
          <w:szCs w:val="20"/>
        </w:rPr>
        <w:t>.</w:t>
      </w:r>
    </w:p>
    <w:p w14:paraId="100CEA18" w14:textId="00434108"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Curriculum document</w:t>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r w:rsidR="002E0925">
        <w:rPr>
          <w:rFonts w:ascii="Verdana" w:hAnsi="Verdana"/>
          <w:color w:val="404040" w:themeColor="text1" w:themeTint="BF"/>
          <w:sz w:val="20"/>
          <w:szCs w:val="20"/>
        </w:rPr>
        <w:tab/>
      </w:r>
      <w:sdt>
        <w:sdtPr>
          <w:rPr>
            <w:rStyle w:val="Style2"/>
          </w:rPr>
          <w:id w:val="210542190"/>
          <w14:checkbox>
            <w14:checked w14:val="0"/>
            <w14:checkedState w14:val="00D6" w14:font="Symbol"/>
            <w14:uncheckedState w14:val="2610" w14:font="MS Gothic"/>
          </w14:checkbox>
        </w:sdtPr>
        <w:sdtEndPr>
          <w:rPr>
            <w:rStyle w:val="Style2"/>
          </w:rPr>
        </w:sdtEndPr>
        <w:sdtContent>
          <w:r w:rsidR="00794EFC">
            <w:rPr>
              <w:rStyle w:val="Style2"/>
              <w:rFonts w:ascii="MS Gothic" w:eastAsia="MS Gothic" w:hAnsi="MS Gothic" w:hint="eastAsia"/>
            </w:rPr>
            <w:t>☐</w:t>
          </w:r>
        </w:sdtContent>
      </w:sdt>
    </w:p>
    <w:p w14:paraId="6A50BD4F" w14:textId="6F58F3F1"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 xml:space="preserve">Letter of accreditation from </w:t>
      </w:r>
      <w:r w:rsidR="005551E4">
        <w:rPr>
          <w:rFonts w:ascii="Verdana" w:hAnsi="Verdana"/>
          <w:color w:val="404040" w:themeColor="text1" w:themeTint="BF"/>
          <w:sz w:val="20"/>
          <w:szCs w:val="20"/>
        </w:rPr>
        <w:t>Education Body’s</w:t>
      </w:r>
      <w:r w:rsidRPr="002E0925">
        <w:rPr>
          <w:rFonts w:ascii="Verdana" w:hAnsi="Verdana"/>
          <w:color w:val="404040" w:themeColor="text1" w:themeTint="BF"/>
          <w:sz w:val="20"/>
          <w:szCs w:val="20"/>
        </w:rPr>
        <w:t xml:space="preserve"> academic council</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506512976"/>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79A88320" w14:textId="234102ED"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CVs of academic staff (include NMBI PINs for nurses and midwives)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07203430"/>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69168E76" w14:textId="17C83B90"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Abridged CV of external examiner</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528022705"/>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0E1DBA94" w14:textId="5DCC1660"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Academic regulations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427733664"/>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11E0517B" w14:textId="77777777" w:rsidR="006C6F49" w:rsidRDefault="00F94A6F" w:rsidP="002E0925">
      <w:pPr>
        <w:pStyle w:val="ListParagraph"/>
        <w:numPr>
          <w:ilvl w:val="0"/>
          <w:numId w:val="15"/>
        </w:numPr>
        <w:spacing w:before="360" w:after="0" w:line="276"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 xml:space="preserve">Programme and clinical site evaluation tools, e.g., student questionaries, impact on service </w:t>
      </w:r>
    </w:p>
    <w:p w14:paraId="58E88713" w14:textId="2EC16793" w:rsidR="002E0925" w:rsidRDefault="00F94A6F" w:rsidP="006C6F49">
      <w:pPr>
        <w:pStyle w:val="ListParagraph"/>
        <w:spacing w:before="360" w:after="0" w:line="360" w:lineRule="auto"/>
        <w:ind w:left="851"/>
        <w:rPr>
          <w:rFonts w:ascii="Verdana" w:hAnsi="Verdana"/>
          <w:color w:val="404040" w:themeColor="text1" w:themeTint="BF"/>
          <w:sz w:val="20"/>
          <w:szCs w:val="20"/>
        </w:rPr>
      </w:pPr>
      <w:r w:rsidRPr="002E0925">
        <w:rPr>
          <w:rFonts w:ascii="Verdana" w:hAnsi="Verdana"/>
          <w:color w:val="404040" w:themeColor="text1" w:themeTint="BF"/>
          <w:sz w:val="20"/>
          <w:szCs w:val="20"/>
        </w:rPr>
        <w:t>assessment, preceptor evaluation,</w:t>
      </w:r>
      <w:r w:rsidR="002E0925" w:rsidRPr="002E0925">
        <w:rPr>
          <w:rFonts w:ascii="Verdana" w:hAnsi="Verdana"/>
          <w:color w:val="404040" w:themeColor="text1" w:themeTint="BF"/>
          <w:sz w:val="20"/>
          <w:szCs w:val="20"/>
        </w:rPr>
        <w:t xml:space="preserve"> s</w:t>
      </w:r>
      <w:r w:rsidRPr="002E0925">
        <w:rPr>
          <w:rFonts w:ascii="Verdana" w:hAnsi="Verdana"/>
          <w:color w:val="404040" w:themeColor="text1" w:themeTint="BF"/>
          <w:sz w:val="20"/>
          <w:szCs w:val="20"/>
        </w:rPr>
        <w:t>tudent Clinical Placement Evaluation Tool</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216549158"/>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2D89FBED" w14:textId="17F7EA0E"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Clinical competency assessment tool (for specialist programmes)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100417927"/>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35EC8E24" w14:textId="2F697B7F"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Detailed examination grading scale</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247494676"/>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6B3128BE" w14:textId="44AC7AF7"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Governance structure in diagrammatic format</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107229653"/>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5B01E30F" w14:textId="1FA91C13"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Oversight committee memberships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955773232"/>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110BF7B6" w14:textId="04B2B662"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Policies on marking/plagiarism/submission/exams/conduct/etc.</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615122437"/>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28C891B9" w14:textId="0BAB38DE"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Recognition of prior learning policies/forms</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351937981"/>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5F61F975" w14:textId="176BED69" w:rsidR="002E0925"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Marking criteria</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783315639"/>
          <w14:checkbox>
            <w14:checked w14:val="0"/>
            <w14:checkedState w14:val="2612" w14:font="MS Gothic"/>
            <w14:uncheckedState w14:val="2610" w14:font="MS Gothic"/>
          </w14:checkbox>
        </w:sdtPr>
        <w:sdtEndPr/>
        <w:sdtContent>
          <w:r w:rsidR="006C6F49">
            <w:rPr>
              <w:rFonts w:ascii="MS Gothic" w:eastAsia="MS Gothic" w:hAnsi="MS Gothic" w:hint="eastAsia"/>
              <w:color w:val="404040" w:themeColor="text1" w:themeTint="BF"/>
              <w:sz w:val="20"/>
              <w:szCs w:val="20"/>
            </w:rPr>
            <w:t>☐</w:t>
          </w:r>
        </w:sdtContent>
      </w:sdt>
    </w:p>
    <w:p w14:paraId="2369FD69" w14:textId="09DCCE21" w:rsidR="00F94A6F" w:rsidRDefault="00F94A6F" w:rsidP="002E0925">
      <w:pPr>
        <w:pStyle w:val="ListParagraph"/>
        <w:numPr>
          <w:ilvl w:val="0"/>
          <w:numId w:val="15"/>
        </w:numPr>
        <w:spacing w:before="360" w:after="0" w:line="360" w:lineRule="auto"/>
        <w:ind w:left="851" w:hanging="567"/>
        <w:rPr>
          <w:rFonts w:ascii="Verdana" w:hAnsi="Verdana"/>
          <w:color w:val="404040" w:themeColor="text1" w:themeTint="BF"/>
          <w:sz w:val="20"/>
          <w:szCs w:val="20"/>
        </w:rPr>
      </w:pPr>
      <w:r w:rsidRPr="002E0925">
        <w:rPr>
          <w:rFonts w:ascii="Verdana" w:hAnsi="Verdana"/>
          <w:color w:val="404040" w:themeColor="text1" w:themeTint="BF"/>
          <w:sz w:val="20"/>
          <w:szCs w:val="20"/>
        </w:rPr>
        <w:t xml:space="preserve">Any other documents deemed relevant to the programme     </w:t>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r w:rsidR="006C6F49">
        <w:rPr>
          <w:rFonts w:ascii="Verdana" w:hAnsi="Verdana"/>
          <w:color w:val="404040" w:themeColor="text1" w:themeTint="BF"/>
          <w:sz w:val="20"/>
          <w:szCs w:val="20"/>
        </w:rPr>
        <w:tab/>
      </w:r>
      <w:sdt>
        <w:sdtPr>
          <w:rPr>
            <w:rFonts w:ascii="Verdana" w:hAnsi="Verdana"/>
            <w:color w:val="404040" w:themeColor="text1" w:themeTint="BF"/>
            <w:sz w:val="20"/>
            <w:szCs w:val="20"/>
          </w:rPr>
          <w:id w:val="1885297088"/>
          <w14:checkbox>
            <w14:checked w14:val="0"/>
            <w14:checkedState w14:val="2612" w14:font="MS Gothic"/>
            <w14:uncheckedState w14:val="2610" w14:font="MS Gothic"/>
          </w14:checkbox>
        </w:sdtPr>
        <w:sdtEndPr/>
        <w:sdtContent>
          <w:r w:rsidR="00E00014">
            <w:rPr>
              <w:rFonts w:ascii="MS Gothic" w:eastAsia="MS Gothic" w:hAnsi="MS Gothic" w:hint="eastAsia"/>
              <w:color w:val="404040" w:themeColor="text1" w:themeTint="BF"/>
              <w:sz w:val="20"/>
              <w:szCs w:val="20"/>
            </w:rPr>
            <w:t>☐</w:t>
          </w:r>
        </w:sdtContent>
      </w:sdt>
      <w:r w:rsidRPr="002E0925">
        <w:rPr>
          <w:rFonts w:ascii="Verdana" w:hAnsi="Verdana"/>
          <w:color w:val="404040" w:themeColor="text1" w:themeTint="BF"/>
          <w:sz w:val="20"/>
          <w:szCs w:val="20"/>
        </w:rPr>
        <w:t xml:space="preserve">  </w:t>
      </w:r>
    </w:p>
    <w:p w14:paraId="7F9341AF" w14:textId="3ADB1555" w:rsidR="006C6F49" w:rsidRDefault="006C6F49" w:rsidP="006C6F49">
      <w:pPr>
        <w:spacing w:before="360" w:after="0" w:line="360" w:lineRule="auto"/>
        <w:rPr>
          <w:rFonts w:ascii="Verdana" w:hAnsi="Verdana"/>
          <w:color w:val="404040" w:themeColor="text1" w:themeTint="BF"/>
          <w:sz w:val="20"/>
          <w:szCs w:val="20"/>
        </w:rPr>
      </w:pPr>
    </w:p>
    <w:p w14:paraId="68F6F08C" w14:textId="6477079E" w:rsidR="006C6F49" w:rsidRDefault="006C6F49" w:rsidP="006C6F49">
      <w:pPr>
        <w:spacing w:before="360" w:after="0" w:line="360" w:lineRule="auto"/>
        <w:rPr>
          <w:rFonts w:ascii="Verdana" w:hAnsi="Verdana"/>
          <w:color w:val="404040" w:themeColor="text1" w:themeTint="BF"/>
          <w:sz w:val="20"/>
          <w:szCs w:val="20"/>
        </w:rPr>
      </w:pPr>
    </w:p>
    <w:p w14:paraId="1913DC09" w14:textId="77777777" w:rsidR="00C1315C" w:rsidRDefault="006C6F49" w:rsidP="00C1315C">
      <w:pPr>
        <w:spacing w:before="720" w:after="240" w:line="360" w:lineRule="auto"/>
        <w:rPr>
          <w:rFonts w:ascii="Verdana" w:hAnsi="Verdana"/>
          <w:b/>
          <w:bCs/>
          <w:color w:val="005E66"/>
          <w:sz w:val="20"/>
          <w:szCs w:val="20"/>
        </w:rPr>
      </w:pPr>
      <w:r w:rsidRPr="006C6F49">
        <w:rPr>
          <w:rFonts w:ascii="Verdana" w:hAnsi="Verdana"/>
          <w:b/>
          <w:bCs/>
          <w:color w:val="005E66"/>
          <w:sz w:val="20"/>
          <w:szCs w:val="20"/>
        </w:rPr>
        <w:t xml:space="preserve">Standards and Requirements  </w:t>
      </w:r>
    </w:p>
    <w:p w14:paraId="04FF79E8" w14:textId="57CC0CD4" w:rsidR="006C6F49" w:rsidRDefault="006C6F49" w:rsidP="00C1315C">
      <w:pPr>
        <w:spacing w:after="360" w:line="276" w:lineRule="auto"/>
        <w:rPr>
          <w:rFonts w:ascii="Verdana" w:hAnsi="Verdana"/>
          <w:color w:val="404040" w:themeColor="text1" w:themeTint="BF"/>
          <w:sz w:val="20"/>
          <w:szCs w:val="20"/>
        </w:rPr>
      </w:pPr>
      <w:r w:rsidRPr="006C6F49">
        <w:rPr>
          <w:rFonts w:ascii="Verdana" w:hAnsi="Verdana"/>
          <w:color w:val="404040" w:themeColor="text1" w:themeTint="BF"/>
          <w:sz w:val="20"/>
          <w:szCs w:val="20"/>
        </w:rPr>
        <w:t xml:space="preserve">The education provider must provide evidence that the programme demonstrates the highest standards of professional education and training to student, which enable them to meet the learning outcomes, with due regard to issues such as evolving public or service need, clinical audit, patient safety, </w:t>
      </w:r>
      <w:r w:rsidR="00C1315C" w:rsidRPr="006C6F49">
        <w:rPr>
          <w:rFonts w:ascii="Verdana" w:hAnsi="Verdana"/>
          <w:color w:val="404040" w:themeColor="text1" w:themeTint="BF"/>
          <w:sz w:val="20"/>
          <w:szCs w:val="20"/>
        </w:rPr>
        <w:t>educational and clinical</w:t>
      </w:r>
      <w:r w:rsidRPr="006C6F49">
        <w:rPr>
          <w:rFonts w:ascii="Verdana" w:hAnsi="Verdana"/>
          <w:color w:val="404040" w:themeColor="text1" w:themeTint="BF"/>
          <w:sz w:val="20"/>
          <w:szCs w:val="20"/>
        </w:rPr>
        <w:t xml:space="preserve"> quality</w:t>
      </w:r>
      <w:r w:rsidR="00C1315C">
        <w:rPr>
          <w:rFonts w:ascii="Verdana" w:hAnsi="Verdana"/>
          <w:color w:val="404040" w:themeColor="text1" w:themeTint="BF"/>
          <w:sz w:val="20"/>
          <w:szCs w:val="20"/>
        </w:rPr>
        <w:t>,</w:t>
      </w:r>
      <w:r w:rsidRPr="006C6F49">
        <w:rPr>
          <w:rFonts w:ascii="Verdana" w:hAnsi="Verdana"/>
          <w:color w:val="404040" w:themeColor="text1" w:themeTint="BF"/>
          <w:sz w:val="20"/>
          <w:szCs w:val="20"/>
        </w:rPr>
        <w:t xml:space="preserve"> and student access.</w:t>
      </w:r>
    </w:p>
    <w:tbl>
      <w:tblPr>
        <w:tblStyle w:val="TableGrid"/>
        <w:tblW w:w="14596" w:type="dxa"/>
        <w:tblBorders>
          <w:top w:val="single" w:sz="4" w:space="0" w:color="005E66"/>
          <w:left w:val="single" w:sz="4" w:space="0" w:color="005E66"/>
          <w:bottom w:val="single" w:sz="4" w:space="0" w:color="005E66"/>
          <w:right w:val="single" w:sz="4" w:space="0" w:color="005E66"/>
          <w:insideH w:val="single" w:sz="4" w:space="0" w:color="005E66"/>
          <w:insideV w:val="single" w:sz="4" w:space="0" w:color="005E66"/>
        </w:tblBorders>
        <w:tblLook w:val="04A0" w:firstRow="1" w:lastRow="0" w:firstColumn="1" w:lastColumn="0" w:noHBand="0" w:noVBand="1"/>
      </w:tblPr>
      <w:tblGrid>
        <w:gridCol w:w="4390"/>
        <w:gridCol w:w="10206"/>
      </w:tblGrid>
      <w:tr w:rsidR="00C1315C" w:rsidRPr="00095C5C" w14:paraId="429425F0" w14:textId="77777777" w:rsidTr="00771513">
        <w:trPr>
          <w:trHeight w:val="269"/>
        </w:trPr>
        <w:tc>
          <w:tcPr>
            <w:tcW w:w="4390" w:type="dxa"/>
            <w:shd w:val="clear" w:color="auto" w:fill="DEE3E2"/>
          </w:tcPr>
          <w:p w14:paraId="6AFE90B2" w14:textId="473184FF" w:rsidR="00C1315C" w:rsidRPr="00C1315C" w:rsidRDefault="00C1315C" w:rsidP="003E56D4">
            <w:pPr>
              <w:spacing w:before="40" w:after="40"/>
              <w:rPr>
                <w:rFonts w:ascii="Verdana" w:hAnsi="Verdana"/>
                <w:b/>
                <w:bCs/>
                <w:color w:val="404040" w:themeColor="text1" w:themeTint="BF"/>
                <w:sz w:val="20"/>
                <w:szCs w:val="20"/>
              </w:rPr>
            </w:pPr>
            <w:r w:rsidRPr="00C1315C">
              <w:rPr>
                <w:rFonts w:ascii="Verdana" w:hAnsi="Verdana"/>
                <w:b/>
                <w:bCs/>
                <w:color w:val="404040" w:themeColor="text1" w:themeTint="BF"/>
                <w:sz w:val="20"/>
                <w:szCs w:val="20"/>
              </w:rPr>
              <w:t>Decision of the Professional Officer</w:t>
            </w:r>
          </w:p>
        </w:tc>
        <w:tc>
          <w:tcPr>
            <w:tcW w:w="10206" w:type="dxa"/>
            <w:shd w:val="clear" w:color="auto" w:fill="auto"/>
          </w:tcPr>
          <w:p w14:paraId="3417D093" w14:textId="77777777" w:rsidR="00C1315C" w:rsidRDefault="00C1315C" w:rsidP="003E56D4">
            <w:pPr>
              <w:spacing w:before="40" w:after="40"/>
              <w:rPr>
                <w:rFonts w:ascii="Verdana" w:hAnsi="Verdana"/>
                <w:color w:val="404040" w:themeColor="text1" w:themeTint="BF"/>
                <w:sz w:val="20"/>
                <w:szCs w:val="20"/>
              </w:rPr>
            </w:pPr>
          </w:p>
          <w:p w14:paraId="4C848A90" w14:textId="77777777" w:rsidR="00C1315C" w:rsidRDefault="00C1315C" w:rsidP="003E56D4">
            <w:pPr>
              <w:spacing w:before="40" w:after="40"/>
              <w:rPr>
                <w:rFonts w:ascii="Verdana" w:hAnsi="Verdana"/>
                <w:color w:val="404040" w:themeColor="text1" w:themeTint="BF"/>
                <w:sz w:val="20"/>
                <w:szCs w:val="20"/>
              </w:rPr>
            </w:pPr>
          </w:p>
          <w:p w14:paraId="75260D7F" w14:textId="77777777" w:rsidR="00C1315C" w:rsidRDefault="00C1315C" w:rsidP="003E56D4">
            <w:pPr>
              <w:spacing w:before="40" w:after="40"/>
              <w:rPr>
                <w:rFonts w:ascii="Verdana" w:hAnsi="Verdana"/>
                <w:color w:val="404040" w:themeColor="text1" w:themeTint="BF"/>
                <w:sz w:val="20"/>
                <w:szCs w:val="20"/>
              </w:rPr>
            </w:pPr>
          </w:p>
          <w:p w14:paraId="4301F2C0" w14:textId="13C484C4" w:rsidR="00C1315C" w:rsidRPr="00095C5C" w:rsidRDefault="00C1315C" w:rsidP="003E56D4">
            <w:pPr>
              <w:spacing w:before="40" w:after="40"/>
              <w:rPr>
                <w:rFonts w:ascii="Verdana" w:hAnsi="Verdana"/>
                <w:color w:val="404040" w:themeColor="text1" w:themeTint="BF"/>
                <w:sz w:val="20"/>
                <w:szCs w:val="20"/>
              </w:rPr>
            </w:pPr>
          </w:p>
        </w:tc>
      </w:tr>
      <w:tr w:rsidR="00C1315C" w:rsidRPr="00095C5C" w14:paraId="168BB176" w14:textId="77777777" w:rsidTr="00C1315C">
        <w:trPr>
          <w:trHeight w:val="269"/>
        </w:trPr>
        <w:tc>
          <w:tcPr>
            <w:tcW w:w="4390" w:type="dxa"/>
            <w:shd w:val="clear" w:color="auto" w:fill="DEE3E2"/>
          </w:tcPr>
          <w:p w14:paraId="33DDC526" w14:textId="2E2364B4" w:rsidR="00C1315C" w:rsidRPr="00C1315C" w:rsidRDefault="00C1315C" w:rsidP="003E56D4">
            <w:pPr>
              <w:spacing w:before="30" w:after="40"/>
              <w:rPr>
                <w:rFonts w:ascii="Verdana" w:hAnsi="Verdana"/>
                <w:b/>
                <w:bCs/>
                <w:color w:val="404040" w:themeColor="text1" w:themeTint="BF"/>
                <w:sz w:val="20"/>
                <w:szCs w:val="20"/>
              </w:rPr>
            </w:pPr>
            <w:r w:rsidRPr="00C1315C">
              <w:rPr>
                <w:rFonts w:ascii="Verdana" w:hAnsi="Verdana"/>
                <w:b/>
                <w:bCs/>
                <w:color w:val="404040" w:themeColor="text1" w:themeTint="BF"/>
                <w:sz w:val="20"/>
                <w:szCs w:val="20"/>
              </w:rPr>
              <w:t>Decision of the Education and Training Committee</w:t>
            </w:r>
          </w:p>
          <w:p w14:paraId="5DE11CF1" w14:textId="77777777" w:rsidR="00C1315C" w:rsidRDefault="00C1315C" w:rsidP="003E56D4">
            <w:pPr>
              <w:spacing w:before="30" w:after="40"/>
              <w:rPr>
                <w:rFonts w:ascii="Verdana" w:hAnsi="Verdana"/>
                <w:color w:val="404040" w:themeColor="text1" w:themeTint="BF"/>
                <w:sz w:val="20"/>
                <w:szCs w:val="20"/>
              </w:rPr>
            </w:pPr>
          </w:p>
          <w:p w14:paraId="0EEE82FE" w14:textId="77777777" w:rsidR="00C1315C" w:rsidRDefault="00C1315C" w:rsidP="003E56D4">
            <w:pPr>
              <w:spacing w:before="30" w:after="40"/>
              <w:rPr>
                <w:rFonts w:ascii="Verdana" w:hAnsi="Verdana"/>
                <w:color w:val="404040" w:themeColor="text1" w:themeTint="BF"/>
                <w:sz w:val="20"/>
                <w:szCs w:val="20"/>
              </w:rPr>
            </w:pPr>
          </w:p>
        </w:tc>
        <w:tc>
          <w:tcPr>
            <w:tcW w:w="10206" w:type="dxa"/>
          </w:tcPr>
          <w:p w14:paraId="56E4A678" w14:textId="5F4116F2" w:rsidR="00C1315C" w:rsidRDefault="00C1315C" w:rsidP="003E56D4">
            <w:pPr>
              <w:spacing w:before="30" w:after="40"/>
              <w:rPr>
                <w:rFonts w:ascii="Verdana" w:hAnsi="Verdana"/>
                <w:color w:val="404040" w:themeColor="text1" w:themeTint="BF"/>
                <w:sz w:val="20"/>
                <w:szCs w:val="20"/>
              </w:rPr>
            </w:pPr>
          </w:p>
          <w:p w14:paraId="5F1A190E" w14:textId="07401172" w:rsidR="00C1315C" w:rsidRDefault="00C1315C" w:rsidP="003E56D4">
            <w:pPr>
              <w:spacing w:before="30" w:after="40"/>
              <w:rPr>
                <w:rFonts w:ascii="Verdana" w:hAnsi="Verdana"/>
                <w:color w:val="404040" w:themeColor="text1" w:themeTint="BF"/>
                <w:sz w:val="20"/>
                <w:szCs w:val="20"/>
              </w:rPr>
            </w:pPr>
          </w:p>
          <w:p w14:paraId="3FE9F058" w14:textId="0CB64713" w:rsidR="00C1315C" w:rsidRDefault="00C1315C" w:rsidP="003E56D4">
            <w:pPr>
              <w:spacing w:before="30" w:after="40"/>
              <w:rPr>
                <w:rFonts w:ascii="Verdana" w:hAnsi="Verdana"/>
                <w:color w:val="404040" w:themeColor="text1" w:themeTint="BF"/>
                <w:sz w:val="20"/>
                <w:szCs w:val="20"/>
              </w:rPr>
            </w:pPr>
          </w:p>
          <w:p w14:paraId="6F23F3A2" w14:textId="5DB09C78" w:rsidR="00C1315C" w:rsidRPr="00095C5C" w:rsidRDefault="00C1315C" w:rsidP="003E56D4">
            <w:pPr>
              <w:spacing w:before="30" w:after="40"/>
              <w:rPr>
                <w:rFonts w:ascii="Verdana" w:hAnsi="Verdana"/>
                <w:color w:val="404040" w:themeColor="text1" w:themeTint="BF"/>
                <w:sz w:val="20"/>
                <w:szCs w:val="20"/>
              </w:rPr>
            </w:pPr>
          </w:p>
        </w:tc>
      </w:tr>
      <w:tr w:rsidR="00C1315C" w:rsidRPr="00095C5C" w14:paraId="4B9EEB9F" w14:textId="77777777" w:rsidTr="00C1315C">
        <w:trPr>
          <w:trHeight w:val="269"/>
        </w:trPr>
        <w:tc>
          <w:tcPr>
            <w:tcW w:w="4390" w:type="dxa"/>
            <w:shd w:val="clear" w:color="auto" w:fill="DEE3E2"/>
          </w:tcPr>
          <w:p w14:paraId="3DE5E797" w14:textId="53626140" w:rsidR="00C1315C" w:rsidRPr="00C1315C" w:rsidRDefault="00C1315C" w:rsidP="003E56D4">
            <w:pPr>
              <w:spacing w:before="30" w:after="40"/>
              <w:rPr>
                <w:rFonts w:ascii="Verdana" w:hAnsi="Verdana"/>
                <w:b/>
                <w:bCs/>
                <w:color w:val="404040" w:themeColor="text1" w:themeTint="BF"/>
                <w:sz w:val="20"/>
                <w:szCs w:val="20"/>
              </w:rPr>
            </w:pPr>
            <w:r w:rsidRPr="00C1315C">
              <w:rPr>
                <w:rFonts w:ascii="Verdana" w:hAnsi="Verdana"/>
                <w:b/>
                <w:bCs/>
                <w:color w:val="404040" w:themeColor="text1" w:themeTint="BF"/>
                <w:sz w:val="20"/>
                <w:szCs w:val="20"/>
              </w:rPr>
              <w:t>Decision of the NMBI Board</w:t>
            </w:r>
          </w:p>
        </w:tc>
        <w:tc>
          <w:tcPr>
            <w:tcW w:w="10206" w:type="dxa"/>
          </w:tcPr>
          <w:p w14:paraId="43453295" w14:textId="77777777" w:rsidR="00C1315C" w:rsidRDefault="00C1315C" w:rsidP="003E56D4">
            <w:pPr>
              <w:spacing w:before="30" w:after="40"/>
              <w:rPr>
                <w:rFonts w:ascii="Verdana" w:hAnsi="Verdana"/>
                <w:color w:val="404040" w:themeColor="text1" w:themeTint="BF"/>
                <w:sz w:val="20"/>
                <w:szCs w:val="20"/>
              </w:rPr>
            </w:pPr>
          </w:p>
          <w:p w14:paraId="66303647" w14:textId="77777777" w:rsidR="00C1315C" w:rsidRDefault="00C1315C" w:rsidP="003E56D4">
            <w:pPr>
              <w:spacing w:before="30" w:after="40"/>
              <w:rPr>
                <w:rFonts w:ascii="Verdana" w:hAnsi="Verdana"/>
                <w:color w:val="404040" w:themeColor="text1" w:themeTint="BF"/>
                <w:sz w:val="20"/>
                <w:szCs w:val="20"/>
              </w:rPr>
            </w:pPr>
          </w:p>
          <w:p w14:paraId="0FE225C6" w14:textId="77777777" w:rsidR="00C1315C" w:rsidRDefault="00C1315C" w:rsidP="003E56D4">
            <w:pPr>
              <w:spacing w:before="30" w:after="40"/>
              <w:rPr>
                <w:rFonts w:ascii="Verdana" w:hAnsi="Verdana"/>
                <w:color w:val="404040" w:themeColor="text1" w:themeTint="BF"/>
                <w:sz w:val="20"/>
                <w:szCs w:val="20"/>
              </w:rPr>
            </w:pPr>
          </w:p>
          <w:p w14:paraId="37F25283" w14:textId="629F2F30" w:rsidR="00C1315C" w:rsidRPr="00095C5C" w:rsidRDefault="00C1315C" w:rsidP="003E56D4">
            <w:pPr>
              <w:spacing w:before="30" w:after="40"/>
              <w:rPr>
                <w:rFonts w:ascii="Verdana" w:hAnsi="Verdana"/>
                <w:color w:val="404040" w:themeColor="text1" w:themeTint="BF"/>
                <w:sz w:val="20"/>
                <w:szCs w:val="20"/>
              </w:rPr>
            </w:pPr>
          </w:p>
        </w:tc>
      </w:tr>
      <w:tr w:rsidR="00C1315C" w:rsidRPr="00095C5C" w14:paraId="41B3D0AB" w14:textId="77777777" w:rsidTr="00C1315C">
        <w:trPr>
          <w:trHeight w:val="269"/>
        </w:trPr>
        <w:tc>
          <w:tcPr>
            <w:tcW w:w="4390" w:type="dxa"/>
            <w:shd w:val="clear" w:color="auto" w:fill="DEE3E2"/>
          </w:tcPr>
          <w:p w14:paraId="098D4670" w14:textId="794D1142" w:rsidR="00C1315C" w:rsidRPr="00771513" w:rsidRDefault="00C1315C" w:rsidP="003E56D4">
            <w:pPr>
              <w:spacing w:before="30" w:after="40"/>
              <w:rPr>
                <w:rFonts w:ascii="Verdana" w:hAnsi="Verdana"/>
                <w:b/>
                <w:bCs/>
                <w:color w:val="404040" w:themeColor="text1" w:themeTint="BF"/>
                <w:sz w:val="20"/>
                <w:szCs w:val="20"/>
              </w:rPr>
            </w:pPr>
            <w:r w:rsidRPr="00771513">
              <w:rPr>
                <w:rFonts w:ascii="Verdana" w:hAnsi="Verdana"/>
                <w:b/>
                <w:bCs/>
                <w:color w:val="404040" w:themeColor="text1" w:themeTint="BF"/>
                <w:sz w:val="20"/>
                <w:szCs w:val="20"/>
              </w:rPr>
              <w:t xml:space="preserve">Approval </w:t>
            </w:r>
            <w:proofErr w:type="gramStart"/>
            <w:r w:rsidR="00643A8E">
              <w:rPr>
                <w:rFonts w:ascii="Verdana" w:hAnsi="Verdana"/>
                <w:b/>
                <w:bCs/>
                <w:color w:val="404040" w:themeColor="text1" w:themeTint="BF"/>
                <w:sz w:val="20"/>
                <w:szCs w:val="20"/>
              </w:rPr>
              <w:t>p</w:t>
            </w:r>
            <w:r w:rsidRPr="00771513">
              <w:rPr>
                <w:rFonts w:ascii="Verdana" w:hAnsi="Verdana"/>
                <w:b/>
                <w:bCs/>
                <w:color w:val="404040" w:themeColor="text1" w:themeTint="BF"/>
                <w:sz w:val="20"/>
                <w:szCs w:val="20"/>
              </w:rPr>
              <w:t>eriod</w:t>
            </w:r>
            <w:proofErr w:type="gramEnd"/>
            <w:r w:rsidRPr="00771513">
              <w:rPr>
                <w:rFonts w:ascii="Verdana" w:hAnsi="Verdana"/>
                <w:b/>
                <w:bCs/>
                <w:color w:val="404040" w:themeColor="text1" w:themeTint="BF"/>
                <w:sz w:val="20"/>
                <w:szCs w:val="20"/>
              </w:rPr>
              <w:t xml:space="preserve"> </w:t>
            </w:r>
            <w:r w:rsidR="00643A8E">
              <w:rPr>
                <w:rFonts w:ascii="Verdana" w:hAnsi="Verdana"/>
                <w:b/>
                <w:bCs/>
                <w:color w:val="404040" w:themeColor="text1" w:themeTint="BF"/>
                <w:sz w:val="20"/>
                <w:szCs w:val="20"/>
              </w:rPr>
              <w:t>s</w:t>
            </w:r>
            <w:r w:rsidRPr="00771513">
              <w:rPr>
                <w:rFonts w:ascii="Verdana" w:hAnsi="Verdana"/>
                <w:b/>
                <w:bCs/>
                <w:color w:val="404040" w:themeColor="text1" w:themeTint="BF"/>
                <w:sz w:val="20"/>
                <w:szCs w:val="20"/>
              </w:rPr>
              <w:t xml:space="preserve">tart </w:t>
            </w:r>
            <w:r w:rsidR="00643A8E">
              <w:rPr>
                <w:rFonts w:ascii="Verdana" w:hAnsi="Verdana"/>
                <w:b/>
                <w:bCs/>
                <w:color w:val="404040" w:themeColor="text1" w:themeTint="BF"/>
                <w:sz w:val="20"/>
                <w:szCs w:val="20"/>
              </w:rPr>
              <w:t>d</w:t>
            </w:r>
            <w:r w:rsidRPr="00771513">
              <w:rPr>
                <w:rFonts w:ascii="Verdana" w:hAnsi="Verdana"/>
                <w:b/>
                <w:bCs/>
                <w:color w:val="404040" w:themeColor="text1" w:themeTint="BF"/>
                <w:sz w:val="20"/>
                <w:szCs w:val="20"/>
              </w:rPr>
              <w:t>ate:</w:t>
            </w:r>
          </w:p>
          <w:p w14:paraId="0BD3F0E9" w14:textId="77777777" w:rsidR="00C1315C" w:rsidRPr="00771513" w:rsidRDefault="00C1315C" w:rsidP="003E56D4">
            <w:pPr>
              <w:spacing w:before="30" w:after="40"/>
              <w:rPr>
                <w:rFonts w:ascii="Verdana" w:hAnsi="Verdana"/>
                <w:b/>
                <w:bCs/>
                <w:color w:val="404040" w:themeColor="text1" w:themeTint="BF"/>
                <w:sz w:val="20"/>
                <w:szCs w:val="20"/>
              </w:rPr>
            </w:pPr>
          </w:p>
        </w:tc>
        <w:tc>
          <w:tcPr>
            <w:tcW w:w="10206" w:type="dxa"/>
          </w:tcPr>
          <w:p w14:paraId="3B473BA0" w14:textId="77777777" w:rsidR="00C1315C" w:rsidRDefault="00C1315C" w:rsidP="003E56D4">
            <w:pPr>
              <w:spacing w:before="30" w:after="40"/>
              <w:rPr>
                <w:rFonts w:ascii="Verdana" w:hAnsi="Verdana"/>
                <w:color w:val="404040" w:themeColor="text1" w:themeTint="BF"/>
                <w:sz w:val="20"/>
                <w:szCs w:val="20"/>
              </w:rPr>
            </w:pPr>
          </w:p>
          <w:p w14:paraId="5CCDD34A" w14:textId="3EA78287" w:rsidR="00771513" w:rsidRPr="00095C5C" w:rsidRDefault="00771513" w:rsidP="003E56D4">
            <w:pPr>
              <w:spacing w:before="30" w:after="40"/>
              <w:rPr>
                <w:rFonts w:ascii="Verdana" w:hAnsi="Verdana"/>
                <w:color w:val="404040" w:themeColor="text1" w:themeTint="BF"/>
                <w:sz w:val="20"/>
                <w:szCs w:val="20"/>
              </w:rPr>
            </w:pPr>
          </w:p>
        </w:tc>
      </w:tr>
      <w:tr w:rsidR="00771513" w:rsidRPr="00095C5C" w14:paraId="002062C8" w14:textId="77777777" w:rsidTr="00C1315C">
        <w:trPr>
          <w:trHeight w:val="269"/>
        </w:trPr>
        <w:tc>
          <w:tcPr>
            <w:tcW w:w="4390" w:type="dxa"/>
            <w:shd w:val="clear" w:color="auto" w:fill="DEE3E2"/>
          </w:tcPr>
          <w:p w14:paraId="217E3333" w14:textId="4EE57EA2" w:rsidR="00771513" w:rsidRPr="00771513" w:rsidRDefault="00771513" w:rsidP="003E56D4">
            <w:pPr>
              <w:spacing w:before="30" w:after="40"/>
              <w:rPr>
                <w:rFonts w:ascii="Verdana" w:hAnsi="Verdana"/>
                <w:b/>
                <w:bCs/>
                <w:color w:val="404040" w:themeColor="text1" w:themeTint="BF"/>
                <w:sz w:val="20"/>
                <w:szCs w:val="20"/>
              </w:rPr>
            </w:pPr>
            <w:r w:rsidRPr="00771513">
              <w:rPr>
                <w:rFonts w:ascii="Verdana" w:hAnsi="Verdana"/>
                <w:b/>
                <w:bCs/>
                <w:color w:val="404040" w:themeColor="text1" w:themeTint="BF"/>
                <w:sz w:val="20"/>
                <w:szCs w:val="20"/>
              </w:rPr>
              <w:t xml:space="preserve">Approval </w:t>
            </w:r>
            <w:r w:rsidR="00643A8E">
              <w:rPr>
                <w:rFonts w:ascii="Verdana" w:hAnsi="Verdana"/>
                <w:b/>
                <w:bCs/>
                <w:color w:val="404040" w:themeColor="text1" w:themeTint="BF"/>
                <w:sz w:val="20"/>
                <w:szCs w:val="20"/>
              </w:rPr>
              <w:t>p</w:t>
            </w:r>
            <w:r w:rsidRPr="00771513">
              <w:rPr>
                <w:rFonts w:ascii="Verdana" w:hAnsi="Verdana"/>
                <w:b/>
                <w:bCs/>
                <w:color w:val="404040" w:themeColor="text1" w:themeTint="BF"/>
                <w:sz w:val="20"/>
                <w:szCs w:val="20"/>
              </w:rPr>
              <w:t xml:space="preserve">eriod </w:t>
            </w:r>
            <w:r w:rsidR="00643A8E">
              <w:rPr>
                <w:rFonts w:ascii="Verdana" w:hAnsi="Verdana"/>
                <w:b/>
                <w:bCs/>
                <w:color w:val="404040" w:themeColor="text1" w:themeTint="BF"/>
                <w:sz w:val="20"/>
                <w:szCs w:val="20"/>
              </w:rPr>
              <w:t>e</w:t>
            </w:r>
            <w:r w:rsidRPr="00771513">
              <w:rPr>
                <w:rFonts w:ascii="Verdana" w:hAnsi="Verdana"/>
                <w:b/>
                <w:bCs/>
                <w:color w:val="404040" w:themeColor="text1" w:themeTint="BF"/>
                <w:sz w:val="20"/>
                <w:szCs w:val="20"/>
              </w:rPr>
              <w:t xml:space="preserve">xpiry </w:t>
            </w:r>
            <w:r w:rsidR="00643A8E">
              <w:rPr>
                <w:rFonts w:ascii="Verdana" w:hAnsi="Verdana"/>
                <w:b/>
                <w:bCs/>
                <w:color w:val="404040" w:themeColor="text1" w:themeTint="BF"/>
                <w:sz w:val="20"/>
                <w:szCs w:val="20"/>
              </w:rPr>
              <w:t>d</w:t>
            </w:r>
            <w:r w:rsidRPr="00771513">
              <w:rPr>
                <w:rFonts w:ascii="Verdana" w:hAnsi="Verdana"/>
                <w:b/>
                <w:bCs/>
                <w:color w:val="404040" w:themeColor="text1" w:themeTint="BF"/>
                <w:sz w:val="20"/>
                <w:szCs w:val="20"/>
              </w:rPr>
              <w:t>ate:</w:t>
            </w:r>
          </w:p>
        </w:tc>
        <w:tc>
          <w:tcPr>
            <w:tcW w:w="10206" w:type="dxa"/>
          </w:tcPr>
          <w:p w14:paraId="7D3C9ECF" w14:textId="77777777" w:rsidR="00771513" w:rsidRDefault="00771513" w:rsidP="003E56D4">
            <w:pPr>
              <w:spacing w:before="30" w:after="40"/>
              <w:rPr>
                <w:rFonts w:ascii="Verdana" w:hAnsi="Verdana"/>
                <w:color w:val="404040" w:themeColor="text1" w:themeTint="BF"/>
                <w:sz w:val="20"/>
                <w:szCs w:val="20"/>
              </w:rPr>
            </w:pPr>
          </w:p>
          <w:p w14:paraId="017EFF9A" w14:textId="6E563BAF" w:rsidR="00771513" w:rsidRDefault="00771513" w:rsidP="003E56D4">
            <w:pPr>
              <w:spacing w:before="30" w:after="40"/>
              <w:rPr>
                <w:rFonts w:ascii="Verdana" w:hAnsi="Verdana"/>
                <w:color w:val="404040" w:themeColor="text1" w:themeTint="BF"/>
                <w:sz w:val="20"/>
                <w:szCs w:val="20"/>
              </w:rPr>
            </w:pPr>
          </w:p>
        </w:tc>
      </w:tr>
      <w:tr w:rsidR="00771513" w:rsidRPr="00095C5C" w14:paraId="0C2B555D" w14:textId="77777777" w:rsidTr="00C1315C">
        <w:trPr>
          <w:trHeight w:val="269"/>
        </w:trPr>
        <w:tc>
          <w:tcPr>
            <w:tcW w:w="4390" w:type="dxa"/>
            <w:shd w:val="clear" w:color="auto" w:fill="DEE3E2"/>
          </w:tcPr>
          <w:p w14:paraId="4227082C" w14:textId="45F8C662" w:rsidR="00771513" w:rsidRPr="00771513" w:rsidRDefault="00771513" w:rsidP="003E56D4">
            <w:pPr>
              <w:spacing w:before="30" w:after="40"/>
              <w:rPr>
                <w:rFonts w:ascii="Verdana" w:hAnsi="Verdana"/>
                <w:b/>
                <w:bCs/>
                <w:color w:val="404040" w:themeColor="text1" w:themeTint="BF"/>
                <w:sz w:val="20"/>
                <w:szCs w:val="20"/>
              </w:rPr>
            </w:pPr>
            <w:r w:rsidRPr="00771513">
              <w:rPr>
                <w:rFonts w:ascii="Verdana" w:hAnsi="Verdana"/>
                <w:b/>
                <w:bCs/>
                <w:color w:val="404040" w:themeColor="text1" w:themeTint="BF"/>
                <w:sz w:val="20"/>
                <w:szCs w:val="20"/>
              </w:rPr>
              <w:t>Summary of course for website:</w:t>
            </w:r>
          </w:p>
        </w:tc>
        <w:tc>
          <w:tcPr>
            <w:tcW w:w="10206" w:type="dxa"/>
          </w:tcPr>
          <w:p w14:paraId="5CA8B63C" w14:textId="77777777" w:rsidR="00771513" w:rsidRDefault="00771513" w:rsidP="003E56D4">
            <w:pPr>
              <w:spacing w:before="30" w:after="40"/>
              <w:rPr>
                <w:rFonts w:ascii="Verdana" w:hAnsi="Verdana"/>
                <w:color w:val="404040" w:themeColor="text1" w:themeTint="BF"/>
                <w:sz w:val="20"/>
                <w:szCs w:val="20"/>
              </w:rPr>
            </w:pPr>
          </w:p>
          <w:p w14:paraId="48E47F1C" w14:textId="77777777" w:rsidR="00771513" w:rsidRDefault="00771513" w:rsidP="003E56D4">
            <w:pPr>
              <w:spacing w:before="30" w:after="40"/>
              <w:rPr>
                <w:rFonts w:ascii="Verdana" w:hAnsi="Verdana"/>
                <w:color w:val="404040" w:themeColor="text1" w:themeTint="BF"/>
                <w:sz w:val="20"/>
                <w:szCs w:val="20"/>
              </w:rPr>
            </w:pPr>
          </w:p>
          <w:p w14:paraId="282B4101" w14:textId="77777777" w:rsidR="00771513" w:rsidRDefault="00771513" w:rsidP="003E56D4">
            <w:pPr>
              <w:spacing w:before="30" w:after="40"/>
              <w:rPr>
                <w:rFonts w:ascii="Verdana" w:hAnsi="Verdana"/>
                <w:color w:val="404040" w:themeColor="text1" w:themeTint="BF"/>
                <w:sz w:val="20"/>
                <w:szCs w:val="20"/>
              </w:rPr>
            </w:pPr>
          </w:p>
          <w:p w14:paraId="6E715088" w14:textId="00ED3C34" w:rsidR="00771513" w:rsidRDefault="00771513" w:rsidP="003E56D4">
            <w:pPr>
              <w:spacing w:before="30" w:after="40"/>
              <w:rPr>
                <w:rFonts w:ascii="Verdana" w:hAnsi="Verdana"/>
                <w:color w:val="404040" w:themeColor="text1" w:themeTint="BF"/>
                <w:sz w:val="20"/>
                <w:szCs w:val="20"/>
              </w:rPr>
            </w:pPr>
          </w:p>
        </w:tc>
      </w:tr>
    </w:tbl>
    <w:p w14:paraId="0C975FF8" w14:textId="77777777" w:rsidR="00C1315C" w:rsidRPr="006C6F49" w:rsidRDefault="00C1315C" w:rsidP="00C1315C">
      <w:pPr>
        <w:spacing w:after="360" w:line="276" w:lineRule="auto"/>
        <w:rPr>
          <w:rFonts w:ascii="Verdana" w:hAnsi="Verdana"/>
          <w:b/>
          <w:bCs/>
          <w:color w:val="005E66"/>
          <w:sz w:val="20"/>
          <w:szCs w:val="20"/>
        </w:rPr>
      </w:pPr>
    </w:p>
    <w:sectPr w:rsidR="00C1315C" w:rsidRPr="006C6F49" w:rsidSect="004E65CD">
      <w:headerReference w:type="default" r:id="rId7"/>
      <w:footerReference w:type="default" r:id="rId8"/>
      <w:pgSz w:w="16838" w:h="11906" w:orient="landscape"/>
      <w:pgMar w:top="1440" w:right="1103" w:bottom="1276"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F284" w14:textId="77777777" w:rsidR="004B4A4B" w:rsidRDefault="004B4A4B" w:rsidP="00932558">
      <w:pPr>
        <w:spacing w:after="0" w:line="240" w:lineRule="auto"/>
      </w:pPr>
      <w:r>
        <w:separator/>
      </w:r>
    </w:p>
  </w:endnote>
  <w:endnote w:type="continuationSeparator" w:id="0">
    <w:p w14:paraId="79C54FB9" w14:textId="77777777" w:rsidR="004B4A4B" w:rsidRDefault="004B4A4B" w:rsidP="0093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6776" w14:textId="5F87A9B3" w:rsidR="00A24FAA" w:rsidRPr="00E829D5" w:rsidRDefault="00366415" w:rsidP="00A24FAA">
    <w:pPr>
      <w:pStyle w:val="Footer"/>
      <w:spacing w:line="276" w:lineRule="auto"/>
      <w:ind w:left="1134" w:right="917"/>
      <w:jc w:val="center"/>
      <w:rPr>
        <w:rFonts w:ascii="Verdana" w:hAnsi="Verdana"/>
        <w:color w:val="005E66"/>
        <w:sz w:val="18"/>
        <w:szCs w:val="18"/>
      </w:rPr>
    </w:pPr>
    <w:r w:rsidRPr="00E829D5">
      <w:rPr>
        <w:rFonts w:ascii="Verdana" w:hAnsi="Verdana"/>
        <w:color w:val="005E66"/>
        <w:sz w:val="18"/>
        <w:szCs w:val="18"/>
      </w:rPr>
      <w:t>NMBI (2010) Standards</w:t>
    </w:r>
    <w:r w:rsidR="00AF6138">
      <w:rPr>
        <w:rFonts w:ascii="Verdana" w:hAnsi="Verdana"/>
        <w:color w:val="005E66"/>
        <w:sz w:val="18"/>
        <w:szCs w:val="18"/>
      </w:rPr>
      <w:t xml:space="preserve"> and Requirements</w:t>
    </w:r>
    <w:r w:rsidRPr="00E829D5">
      <w:rPr>
        <w:rFonts w:ascii="Verdana" w:hAnsi="Verdana"/>
        <w:color w:val="005E66"/>
        <w:sz w:val="18"/>
        <w:szCs w:val="18"/>
      </w:rPr>
      <w:t xml:space="preserve"> for Post-Registration Nursing and Midwifery Education Programmes</w:t>
    </w:r>
    <w:r w:rsidR="00A24FAA" w:rsidRPr="00E829D5">
      <w:rPr>
        <w:rFonts w:ascii="Verdana" w:hAnsi="Verdana"/>
        <w:color w:val="005E66"/>
        <w:sz w:val="18"/>
        <w:szCs w:val="18"/>
      </w:rPr>
      <w:t xml:space="preserve"> </w:t>
    </w:r>
    <w:r w:rsidRPr="00E829D5">
      <w:rPr>
        <w:rFonts w:ascii="Verdana" w:hAnsi="Verdana"/>
        <w:color w:val="005E66"/>
        <w:sz w:val="18"/>
        <w:szCs w:val="18"/>
      </w:rPr>
      <w:t>–</w:t>
    </w:r>
  </w:p>
  <w:p w14:paraId="5959E17A" w14:textId="7B61766D" w:rsidR="00366415" w:rsidRPr="00E829D5" w:rsidRDefault="00366415" w:rsidP="00A24FAA">
    <w:pPr>
      <w:pStyle w:val="Footer"/>
      <w:spacing w:line="276" w:lineRule="auto"/>
      <w:ind w:left="1134" w:right="917"/>
      <w:jc w:val="center"/>
      <w:rPr>
        <w:rFonts w:ascii="Verdana" w:hAnsi="Verdana"/>
        <w:color w:val="005E66"/>
        <w:sz w:val="18"/>
        <w:szCs w:val="18"/>
      </w:rPr>
    </w:pPr>
    <w:r w:rsidRPr="00E829D5">
      <w:rPr>
        <w:rFonts w:ascii="Verdana" w:hAnsi="Verdana"/>
        <w:color w:val="005E66"/>
        <w:sz w:val="18"/>
        <w:szCs w:val="18"/>
      </w:rPr>
      <w:t>Incorporating the National Framework of Qualifications (1</w:t>
    </w:r>
    <w:r w:rsidRPr="00E829D5">
      <w:rPr>
        <w:rFonts w:ascii="Verdana" w:hAnsi="Verdana"/>
        <w:color w:val="005E66"/>
        <w:sz w:val="18"/>
        <w:szCs w:val="18"/>
        <w:vertAlign w:val="superscript"/>
      </w:rPr>
      <w:t>st</w:t>
    </w:r>
    <w:r w:rsidRPr="00E829D5">
      <w:rPr>
        <w:rFonts w:ascii="Verdana" w:hAnsi="Verdana"/>
        <w:color w:val="005E66"/>
        <w:sz w:val="18"/>
        <w:szCs w:val="18"/>
      </w:rPr>
      <w:t xml:space="preserve"> Ed</w:t>
    </w:r>
    <w:r w:rsidR="00AF6138">
      <w:rPr>
        <w:rFonts w:ascii="Verdana" w:hAnsi="Verdana"/>
        <w:color w:val="005E66"/>
        <w:sz w:val="18"/>
        <w:szCs w:val="18"/>
      </w:rPr>
      <w:t>ition</w:t>
    </w:r>
    <w:r w:rsidRPr="00E829D5">
      <w:rPr>
        <w:rFonts w:ascii="Verdana" w:hAnsi="Verdana"/>
        <w:color w:val="005E66"/>
        <w:sz w:val="18"/>
        <w:szCs w:val="18"/>
      </w:rPr>
      <w:t>)</w:t>
    </w:r>
  </w:p>
  <w:p w14:paraId="0809CB10" w14:textId="77777777" w:rsidR="00366415" w:rsidRDefault="0036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8660" w14:textId="77777777" w:rsidR="004B4A4B" w:rsidRDefault="004B4A4B" w:rsidP="00932558">
      <w:pPr>
        <w:spacing w:after="0" w:line="240" w:lineRule="auto"/>
      </w:pPr>
      <w:r>
        <w:separator/>
      </w:r>
    </w:p>
  </w:footnote>
  <w:footnote w:type="continuationSeparator" w:id="0">
    <w:p w14:paraId="20B18FFD" w14:textId="77777777" w:rsidR="004B4A4B" w:rsidRDefault="004B4A4B" w:rsidP="0093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47D" w14:textId="43111554" w:rsidR="00932558" w:rsidRDefault="003B3402">
    <w:pPr>
      <w:pStyle w:val="Header"/>
    </w:pPr>
    <w:r>
      <w:rPr>
        <w:noProof/>
      </w:rPr>
      <mc:AlternateContent>
        <mc:Choice Requires="wps">
          <w:drawing>
            <wp:anchor distT="0" distB="0" distL="114300" distR="114300" simplePos="0" relativeHeight="251659264" behindDoc="0" locked="0" layoutInCell="1" allowOverlap="1" wp14:anchorId="64557280" wp14:editId="24417110">
              <wp:simplePos x="0" y="0"/>
              <wp:positionH relativeFrom="column">
                <wp:posOffset>-771525</wp:posOffset>
              </wp:positionH>
              <wp:positionV relativeFrom="paragraph">
                <wp:posOffset>-306705</wp:posOffset>
              </wp:positionV>
              <wp:extent cx="10772775" cy="0"/>
              <wp:effectExtent l="0" t="57150" r="47625" b="76200"/>
              <wp:wrapNone/>
              <wp:docPr id="2" name="Straight Connector 2"/>
              <wp:cNvGraphicFramePr/>
              <a:graphic xmlns:a="http://schemas.openxmlformats.org/drawingml/2006/main">
                <a:graphicData uri="http://schemas.microsoft.com/office/word/2010/wordprocessingShape">
                  <wps:wsp>
                    <wps:cNvCnPr/>
                    <wps:spPr>
                      <a:xfrm>
                        <a:off x="0" y="0"/>
                        <a:ext cx="10772775" cy="0"/>
                      </a:xfrm>
                      <a:prstGeom prst="line">
                        <a:avLst/>
                      </a:prstGeom>
                      <a:ln w="127000">
                        <a:solidFill>
                          <a:srgbClr val="00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DD3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24.15pt" to="78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" strokecolor="#005e66" strokeweight="10pt">
              <v:stroke joinstyle="miter"/>
            </v:line>
          </w:pict>
        </mc:Fallback>
      </mc:AlternateContent>
    </w:r>
    <w:r w:rsidR="00DD4314">
      <w:rPr>
        <w:noProof/>
      </w:rPr>
      <w:drawing>
        <wp:anchor distT="0" distB="0" distL="114300" distR="114300" simplePos="0" relativeHeight="251660288" behindDoc="0" locked="0" layoutInCell="1" allowOverlap="1" wp14:anchorId="4575CC84" wp14:editId="7D9B3C8A">
          <wp:simplePos x="0" y="0"/>
          <wp:positionH relativeFrom="margin">
            <wp:align>center</wp:align>
          </wp:positionH>
          <wp:positionV relativeFrom="margin">
            <wp:posOffset>-723900</wp:posOffset>
          </wp:positionV>
          <wp:extent cx="1152525" cy="1152525"/>
          <wp:effectExtent l="0" t="0" r="952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A942E9">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E56"/>
    <w:multiLevelType w:val="hybridMultilevel"/>
    <w:tmpl w:val="216229DE"/>
    <w:lvl w:ilvl="0" w:tplc="6008897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83F5215"/>
    <w:multiLevelType w:val="hybridMultilevel"/>
    <w:tmpl w:val="81D678BC"/>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953BAE"/>
    <w:multiLevelType w:val="hybridMultilevel"/>
    <w:tmpl w:val="A6D6ED1C"/>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3A5E1C"/>
    <w:multiLevelType w:val="hybridMultilevel"/>
    <w:tmpl w:val="4C26B8D0"/>
    <w:lvl w:ilvl="0" w:tplc="FFFFFFFF">
      <w:start w:val="1"/>
      <w:numFmt w:val="decimal"/>
      <w:lvlText w:val="%1."/>
      <w:lvlJc w:val="left"/>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150998"/>
    <w:multiLevelType w:val="hybridMultilevel"/>
    <w:tmpl w:val="791C856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FA3006C"/>
    <w:multiLevelType w:val="hybridMultilevel"/>
    <w:tmpl w:val="5C42B696"/>
    <w:lvl w:ilvl="0" w:tplc="C55A9674">
      <w:start w:val="1"/>
      <w:numFmt w:val="decimal"/>
      <w:lvlText w:val="%1."/>
      <w:lvlJc w:val="left"/>
      <w:pPr>
        <w:ind w:left="284" w:firstLine="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AF67331"/>
    <w:multiLevelType w:val="hybridMultilevel"/>
    <w:tmpl w:val="D690D22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DAB5FC6"/>
    <w:multiLevelType w:val="hybridMultilevel"/>
    <w:tmpl w:val="06869D4A"/>
    <w:lvl w:ilvl="0" w:tplc="60088972">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EA14231"/>
    <w:multiLevelType w:val="hybridMultilevel"/>
    <w:tmpl w:val="0420B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3150ED1"/>
    <w:multiLevelType w:val="hybridMultilevel"/>
    <w:tmpl w:val="D690D224"/>
    <w:lvl w:ilvl="0" w:tplc="1809000F">
      <w:start w:val="1"/>
      <w:numFmt w:val="decimal"/>
      <w:lvlText w:val="%1."/>
      <w:lvlJc w:val="left"/>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3495184"/>
    <w:multiLevelType w:val="hybridMultilevel"/>
    <w:tmpl w:val="1E96CCDE"/>
    <w:lvl w:ilvl="0" w:tplc="60088972">
      <w:start w:val="1"/>
      <w:numFmt w:val="bullet"/>
      <w:lvlText w:val="•"/>
      <w:lvlJc w:val="left"/>
      <w:pPr>
        <w:ind w:left="360" w:hanging="360"/>
      </w:pPr>
      <w:rPr>
        <w:rFonts w:ascii="Times New Roman" w:hAnsi="Times New Roman" w:hint="default"/>
        <w:u w:color="6D207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8F904A2"/>
    <w:multiLevelType w:val="hybridMultilevel"/>
    <w:tmpl w:val="A8AC5006"/>
    <w:lvl w:ilvl="0" w:tplc="60088972">
      <w:start w:val="1"/>
      <w:numFmt w:val="bullet"/>
      <w:lvlText w:val="•"/>
      <w:lvlJc w:val="left"/>
      <w:pPr>
        <w:ind w:left="4680" w:hanging="360"/>
      </w:pPr>
      <w:rPr>
        <w:rFonts w:ascii="Times New Roman" w:hAnsi="Times New Roman" w:hint="default"/>
        <w:color w:val="05665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D136643"/>
    <w:multiLevelType w:val="hybridMultilevel"/>
    <w:tmpl w:val="A8F42308"/>
    <w:lvl w:ilvl="0" w:tplc="60088972">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0B4461"/>
    <w:multiLevelType w:val="hybridMultilevel"/>
    <w:tmpl w:val="A1362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5F46E1"/>
    <w:multiLevelType w:val="hybridMultilevel"/>
    <w:tmpl w:val="BA166FE6"/>
    <w:lvl w:ilvl="0" w:tplc="FFFFFFFF">
      <w:start w:val="1"/>
      <w:numFmt w:val="decimal"/>
      <w:lvlText w:val="%1."/>
      <w:lvlJc w:val="left"/>
    </w:lvl>
    <w:lvl w:ilvl="1" w:tplc="18090019" w:tentative="1">
      <w:start w:val="1"/>
      <w:numFmt w:val="lowerLetter"/>
      <w:lvlText w:val="%2."/>
      <w:lvlJc w:val="left"/>
      <w:pPr>
        <w:ind w:left="2159" w:hanging="360"/>
      </w:pPr>
    </w:lvl>
    <w:lvl w:ilvl="2" w:tplc="1809001B" w:tentative="1">
      <w:start w:val="1"/>
      <w:numFmt w:val="lowerRoman"/>
      <w:lvlText w:val="%3."/>
      <w:lvlJc w:val="right"/>
      <w:pPr>
        <w:ind w:left="2879" w:hanging="180"/>
      </w:pPr>
    </w:lvl>
    <w:lvl w:ilvl="3" w:tplc="1809000F" w:tentative="1">
      <w:start w:val="1"/>
      <w:numFmt w:val="decimal"/>
      <w:lvlText w:val="%4."/>
      <w:lvlJc w:val="left"/>
      <w:pPr>
        <w:ind w:left="3599" w:hanging="360"/>
      </w:pPr>
    </w:lvl>
    <w:lvl w:ilvl="4" w:tplc="18090019" w:tentative="1">
      <w:start w:val="1"/>
      <w:numFmt w:val="lowerLetter"/>
      <w:lvlText w:val="%5."/>
      <w:lvlJc w:val="left"/>
      <w:pPr>
        <w:ind w:left="4319" w:hanging="360"/>
      </w:pPr>
    </w:lvl>
    <w:lvl w:ilvl="5" w:tplc="1809001B" w:tentative="1">
      <w:start w:val="1"/>
      <w:numFmt w:val="lowerRoman"/>
      <w:lvlText w:val="%6."/>
      <w:lvlJc w:val="right"/>
      <w:pPr>
        <w:ind w:left="5039" w:hanging="180"/>
      </w:pPr>
    </w:lvl>
    <w:lvl w:ilvl="6" w:tplc="1809000F" w:tentative="1">
      <w:start w:val="1"/>
      <w:numFmt w:val="decimal"/>
      <w:lvlText w:val="%7."/>
      <w:lvlJc w:val="left"/>
      <w:pPr>
        <w:ind w:left="5759" w:hanging="360"/>
      </w:pPr>
    </w:lvl>
    <w:lvl w:ilvl="7" w:tplc="18090019" w:tentative="1">
      <w:start w:val="1"/>
      <w:numFmt w:val="lowerLetter"/>
      <w:lvlText w:val="%8."/>
      <w:lvlJc w:val="left"/>
      <w:pPr>
        <w:ind w:left="6479" w:hanging="360"/>
      </w:pPr>
    </w:lvl>
    <w:lvl w:ilvl="8" w:tplc="1809001B" w:tentative="1">
      <w:start w:val="1"/>
      <w:numFmt w:val="lowerRoman"/>
      <w:lvlText w:val="%9."/>
      <w:lvlJc w:val="right"/>
      <w:pPr>
        <w:ind w:left="7199" w:hanging="180"/>
      </w:pPr>
    </w:lvl>
  </w:abstractNum>
  <w:num w:numId="1" w16cid:durableId="1941257599">
    <w:abstractNumId w:val="8"/>
  </w:num>
  <w:num w:numId="2" w16cid:durableId="1474131467">
    <w:abstractNumId w:val="11"/>
  </w:num>
  <w:num w:numId="3" w16cid:durableId="1895576087">
    <w:abstractNumId w:val="13"/>
  </w:num>
  <w:num w:numId="4" w16cid:durableId="31805394">
    <w:abstractNumId w:val="4"/>
  </w:num>
  <w:num w:numId="5" w16cid:durableId="1931964355">
    <w:abstractNumId w:val="12"/>
  </w:num>
  <w:num w:numId="6" w16cid:durableId="509805599">
    <w:abstractNumId w:val="2"/>
  </w:num>
  <w:num w:numId="7" w16cid:durableId="411392980">
    <w:abstractNumId w:val="10"/>
  </w:num>
  <w:num w:numId="8" w16cid:durableId="1061829484">
    <w:abstractNumId w:val="1"/>
  </w:num>
  <w:num w:numId="9" w16cid:durableId="1528985705">
    <w:abstractNumId w:val="9"/>
  </w:num>
  <w:num w:numId="10" w16cid:durableId="893202488">
    <w:abstractNumId w:val="0"/>
  </w:num>
  <w:num w:numId="11" w16cid:durableId="1497109299">
    <w:abstractNumId w:val="7"/>
  </w:num>
  <w:num w:numId="12" w16cid:durableId="881550663">
    <w:abstractNumId w:val="6"/>
  </w:num>
  <w:num w:numId="13" w16cid:durableId="59794121">
    <w:abstractNumId w:val="14"/>
  </w:num>
  <w:num w:numId="14" w16cid:durableId="2064791262">
    <w:abstractNumId w:val="3"/>
  </w:num>
  <w:num w:numId="15" w16cid:durableId="1206404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8"/>
    <w:rsid w:val="00070081"/>
    <w:rsid w:val="00072C65"/>
    <w:rsid w:val="00095C5C"/>
    <w:rsid w:val="000B5D4C"/>
    <w:rsid w:val="000B6F96"/>
    <w:rsid w:val="000C3324"/>
    <w:rsid w:val="000C4268"/>
    <w:rsid w:val="000D6D66"/>
    <w:rsid w:val="000D7C83"/>
    <w:rsid w:val="000E33FA"/>
    <w:rsid w:val="00100D0D"/>
    <w:rsid w:val="0010596E"/>
    <w:rsid w:val="0011270F"/>
    <w:rsid w:val="0011426F"/>
    <w:rsid w:val="001249E0"/>
    <w:rsid w:val="00143296"/>
    <w:rsid w:val="00164ED5"/>
    <w:rsid w:val="00174E66"/>
    <w:rsid w:val="00191F5D"/>
    <w:rsid w:val="0019641D"/>
    <w:rsid w:val="00224BD4"/>
    <w:rsid w:val="00256CA3"/>
    <w:rsid w:val="002935CB"/>
    <w:rsid w:val="00296074"/>
    <w:rsid w:val="002C50D1"/>
    <w:rsid w:val="002E001A"/>
    <w:rsid w:val="002E0925"/>
    <w:rsid w:val="002E7846"/>
    <w:rsid w:val="002F3E50"/>
    <w:rsid w:val="0033452F"/>
    <w:rsid w:val="00344917"/>
    <w:rsid w:val="00366415"/>
    <w:rsid w:val="003B3402"/>
    <w:rsid w:val="003B6614"/>
    <w:rsid w:val="003D6A9C"/>
    <w:rsid w:val="003E0C32"/>
    <w:rsid w:val="003E681B"/>
    <w:rsid w:val="003F3321"/>
    <w:rsid w:val="00401E20"/>
    <w:rsid w:val="00423E13"/>
    <w:rsid w:val="00424EBD"/>
    <w:rsid w:val="004A51FC"/>
    <w:rsid w:val="004B4A4B"/>
    <w:rsid w:val="004E65CD"/>
    <w:rsid w:val="005132A0"/>
    <w:rsid w:val="00523B2A"/>
    <w:rsid w:val="005551E4"/>
    <w:rsid w:val="00561EAE"/>
    <w:rsid w:val="005B45D7"/>
    <w:rsid w:val="00634BD0"/>
    <w:rsid w:val="00643A8E"/>
    <w:rsid w:val="00660A26"/>
    <w:rsid w:val="00664749"/>
    <w:rsid w:val="0069750F"/>
    <w:rsid w:val="006C6F49"/>
    <w:rsid w:val="007644F8"/>
    <w:rsid w:val="00771513"/>
    <w:rsid w:val="00794EFC"/>
    <w:rsid w:val="007C6473"/>
    <w:rsid w:val="007C703C"/>
    <w:rsid w:val="008720A5"/>
    <w:rsid w:val="00885FF0"/>
    <w:rsid w:val="008A759D"/>
    <w:rsid w:val="008B5F9D"/>
    <w:rsid w:val="008D7369"/>
    <w:rsid w:val="00932558"/>
    <w:rsid w:val="00937017"/>
    <w:rsid w:val="00952C35"/>
    <w:rsid w:val="00A05F08"/>
    <w:rsid w:val="00A24FAA"/>
    <w:rsid w:val="00A902B1"/>
    <w:rsid w:val="00A905E9"/>
    <w:rsid w:val="00A9328B"/>
    <w:rsid w:val="00A942E9"/>
    <w:rsid w:val="00AC5702"/>
    <w:rsid w:val="00AE5828"/>
    <w:rsid w:val="00AE7554"/>
    <w:rsid w:val="00AF6138"/>
    <w:rsid w:val="00B0290D"/>
    <w:rsid w:val="00B05918"/>
    <w:rsid w:val="00B375F8"/>
    <w:rsid w:val="00BB316A"/>
    <w:rsid w:val="00BD0D9B"/>
    <w:rsid w:val="00BE33B0"/>
    <w:rsid w:val="00BE38C4"/>
    <w:rsid w:val="00BF1701"/>
    <w:rsid w:val="00C01D6A"/>
    <w:rsid w:val="00C1315C"/>
    <w:rsid w:val="00C854EA"/>
    <w:rsid w:val="00CC6C7C"/>
    <w:rsid w:val="00CF0A25"/>
    <w:rsid w:val="00CF7236"/>
    <w:rsid w:val="00D0256E"/>
    <w:rsid w:val="00D21239"/>
    <w:rsid w:val="00D26FEE"/>
    <w:rsid w:val="00D5539D"/>
    <w:rsid w:val="00D7424B"/>
    <w:rsid w:val="00D909C0"/>
    <w:rsid w:val="00D9143C"/>
    <w:rsid w:val="00DC1810"/>
    <w:rsid w:val="00DC46F2"/>
    <w:rsid w:val="00DD4314"/>
    <w:rsid w:val="00E00014"/>
    <w:rsid w:val="00E47172"/>
    <w:rsid w:val="00E54BF0"/>
    <w:rsid w:val="00E5613E"/>
    <w:rsid w:val="00E829D5"/>
    <w:rsid w:val="00EC06C6"/>
    <w:rsid w:val="00EE30D6"/>
    <w:rsid w:val="00F0554C"/>
    <w:rsid w:val="00F77C5E"/>
    <w:rsid w:val="00F820B8"/>
    <w:rsid w:val="00F94A6F"/>
    <w:rsid w:val="00FC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02D9"/>
  <w15:chartTrackingRefBased/>
  <w15:docId w15:val="{4C6745D3-9D02-4B20-AA2E-1AE0500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2B1"/>
    <w:pPr>
      <w:keepNext/>
      <w:keepLines/>
      <w:spacing w:before="200" w:after="0"/>
      <w:outlineLvl w:val="1"/>
    </w:pPr>
    <w:rPr>
      <w:rFonts w:asciiTheme="majorHAnsi" w:eastAsiaTheme="majorEastAsia" w:hAnsiTheme="majorHAnsi" w:cstheme="majorBidi"/>
      <w:b/>
      <w:bCs/>
      <w:color w:val="4472C4"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558"/>
  </w:style>
  <w:style w:type="paragraph" w:styleId="Footer">
    <w:name w:val="footer"/>
    <w:basedOn w:val="Normal"/>
    <w:link w:val="FooterChar"/>
    <w:uiPriority w:val="99"/>
    <w:unhideWhenUsed/>
    <w:rsid w:val="00932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58"/>
  </w:style>
  <w:style w:type="paragraph" w:styleId="ListParagraph">
    <w:name w:val="List Paragraph"/>
    <w:basedOn w:val="Normal"/>
    <w:uiPriority w:val="34"/>
    <w:qFormat/>
    <w:rsid w:val="000D7C83"/>
    <w:pPr>
      <w:ind w:left="720"/>
      <w:contextualSpacing/>
    </w:pPr>
    <w:rPr>
      <w:lang w:val="en-IE"/>
    </w:rPr>
  </w:style>
  <w:style w:type="character" w:styleId="PlaceholderText">
    <w:name w:val="Placeholder Text"/>
    <w:basedOn w:val="DefaultParagraphFont"/>
    <w:uiPriority w:val="99"/>
    <w:semiHidden/>
    <w:rsid w:val="00660A26"/>
    <w:rPr>
      <w:color w:val="808080"/>
    </w:rPr>
  </w:style>
  <w:style w:type="character" w:customStyle="1" w:styleId="Style1">
    <w:name w:val="Style1"/>
    <w:basedOn w:val="DefaultParagraphFont"/>
    <w:uiPriority w:val="1"/>
    <w:qFormat/>
    <w:rsid w:val="00660A26"/>
    <w:rPr>
      <w:rFonts w:ascii="Verdana" w:hAnsi="Verdana"/>
      <w:color w:val="auto"/>
      <w:sz w:val="20"/>
    </w:rPr>
  </w:style>
  <w:style w:type="character" w:customStyle="1" w:styleId="Heading2Char">
    <w:name w:val="Heading 2 Char"/>
    <w:basedOn w:val="DefaultParagraphFont"/>
    <w:link w:val="Heading2"/>
    <w:uiPriority w:val="9"/>
    <w:rsid w:val="00A902B1"/>
    <w:rPr>
      <w:rFonts w:asciiTheme="majorHAnsi" w:eastAsiaTheme="majorEastAsia" w:hAnsiTheme="majorHAnsi" w:cstheme="majorBidi"/>
      <w:b/>
      <w:bCs/>
      <w:color w:val="4472C4" w:themeColor="accent1"/>
      <w:sz w:val="26"/>
      <w:szCs w:val="26"/>
      <w:lang w:val="en-IE"/>
    </w:rPr>
  </w:style>
  <w:style w:type="table" w:styleId="TableGrid">
    <w:name w:val="Table Grid"/>
    <w:basedOn w:val="TableNormal"/>
    <w:uiPriority w:val="39"/>
    <w:rsid w:val="00A9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19"/>
    <w:qFormat/>
    <w:rsid w:val="00AF6138"/>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AF6138"/>
    <w:pPr>
      <w:keepNext/>
      <w:keepLines/>
      <w:jc w:val="center"/>
    </w:pPr>
    <w:rPr>
      <w:b/>
    </w:rPr>
  </w:style>
  <w:style w:type="character" w:customStyle="1" w:styleId="Style2">
    <w:name w:val="Style2"/>
    <w:basedOn w:val="DefaultParagraphFont"/>
    <w:uiPriority w:val="1"/>
    <w:rsid w:val="00794EF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4548">
      <w:bodyDiv w:val="1"/>
      <w:marLeft w:val="0"/>
      <w:marRight w:val="0"/>
      <w:marTop w:val="0"/>
      <w:marBottom w:val="0"/>
      <w:divBdr>
        <w:top w:val="none" w:sz="0" w:space="0" w:color="auto"/>
        <w:left w:val="none" w:sz="0" w:space="0" w:color="auto"/>
        <w:bottom w:val="none" w:sz="0" w:space="0" w:color="auto"/>
        <w:right w:val="none" w:sz="0" w:space="0" w:color="auto"/>
      </w:divBdr>
    </w:div>
    <w:div w:id="10413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5E66"/>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3426</Words>
  <Characters>21824</Characters>
  <Application>Microsoft Office Word</Application>
  <DocSecurity>0</DocSecurity>
  <Lines>606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Nolan</dc:creator>
  <cp:keywords/>
  <dc:description/>
  <cp:lastModifiedBy>Sinead Nolan</cp:lastModifiedBy>
  <cp:revision>2</cp:revision>
  <dcterms:created xsi:type="dcterms:W3CDTF">2022-05-18T17:09:00Z</dcterms:created>
  <dcterms:modified xsi:type="dcterms:W3CDTF">2022-05-18T17:09:00Z</dcterms:modified>
</cp:coreProperties>
</file>